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7E51" w14:textId="72DB561C" w:rsidR="00EE1F83" w:rsidRPr="00EE1F83" w:rsidRDefault="00EE1F83" w:rsidP="00EE1F83">
      <w:pPr>
        <w:ind w:left="-1276" w:right="-307" w:firstLine="425"/>
        <w:jc w:val="right"/>
        <w:rPr>
          <w:rFonts w:eastAsia="Times New Roman"/>
        </w:rPr>
      </w:pPr>
      <w:r w:rsidRPr="00EE1F83">
        <w:rPr>
          <w:rFonts w:ascii="Helvetica" w:hAnsi="Helvetica" w:cs="Helvetica"/>
          <w:noProof/>
          <w:color w:val="202020"/>
          <w:sz w:val="24"/>
          <w:szCs w:val="24"/>
        </w:rPr>
        <mc:AlternateContent>
          <mc:Choice Requires="wps">
            <w:drawing>
              <wp:anchor distT="45720" distB="45720" distL="114300" distR="114300" simplePos="0" relativeHeight="251659264" behindDoc="0" locked="0" layoutInCell="1" allowOverlap="1" wp14:anchorId="6A0C0BC4" wp14:editId="2A3A97A4">
                <wp:simplePos x="0" y="0"/>
                <wp:positionH relativeFrom="column">
                  <wp:posOffset>-28575</wp:posOffset>
                </wp:positionH>
                <wp:positionV relativeFrom="paragraph">
                  <wp:posOffset>757555</wp:posOffset>
                </wp:positionV>
                <wp:extent cx="67437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solidFill>
                          <a:srgbClr val="7030A0"/>
                        </a:solidFill>
                        <a:ln w="9525">
                          <a:solidFill>
                            <a:srgbClr val="7030A0"/>
                          </a:solidFill>
                          <a:miter lim="800000"/>
                          <a:headEnd/>
                          <a:tailEnd/>
                        </a:ln>
                      </wps:spPr>
                      <wps:txb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2553531E" w:rsidR="00EE1F83" w:rsidRPr="00EE1F83" w:rsidRDefault="00EE1F83">
                            <w:pPr>
                              <w:rPr>
                                <w:b/>
                                <w:bCs/>
                                <w:color w:val="FFFFFF" w:themeColor="background1"/>
                                <w:sz w:val="44"/>
                                <w:szCs w:val="44"/>
                              </w:rPr>
                            </w:pPr>
                            <w:r w:rsidRPr="00EE1F83">
                              <w:rPr>
                                <w:b/>
                                <w:bCs/>
                                <w:color w:val="FFFFFF" w:themeColor="background1"/>
                                <w:sz w:val="44"/>
                                <w:szCs w:val="44"/>
                              </w:rPr>
                              <w:t>[</w:t>
                            </w:r>
                            <w:r w:rsidR="000C6F57">
                              <w:rPr>
                                <w:b/>
                                <w:bCs/>
                                <w:color w:val="FFFFFF" w:themeColor="background1"/>
                                <w:sz w:val="44"/>
                                <w:szCs w:val="44"/>
                              </w:rPr>
                              <w:t>September 2</w:t>
                            </w:r>
                            <w:r w:rsidRPr="00EE1F83">
                              <w:rPr>
                                <w:b/>
                                <w:bCs/>
                                <w:color w:val="FFFFFF" w:themeColor="background1"/>
                                <w:sz w:val="44"/>
                                <w:szCs w:val="44"/>
                              </w:rPr>
                              <w:t>023]</w:t>
                            </w:r>
                            <w:r>
                              <w:rPr>
                                <w:b/>
                                <w:bCs/>
                                <w:color w:val="FFFFFF" w:themeColor="background1"/>
                                <w:sz w:val="44"/>
                                <w:szCs w:val="44"/>
                              </w:rPr>
                              <w:t xml:space="preserve"> (Issue No.</w:t>
                            </w:r>
                            <w:r w:rsidR="000C6F57">
                              <w:rPr>
                                <w:b/>
                                <w:bCs/>
                                <w:color w:val="FFFFFF" w:themeColor="background1"/>
                                <w:sz w:val="44"/>
                                <w:szCs w:val="44"/>
                              </w:rPr>
                              <w:t xml:space="preserve"> 50</w:t>
                            </w:r>
                            <w:r>
                              <w:rPr>
                                <w:b/>
                                <w:bCs/>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C0BC4" id="_x0000_t202" coordsize="21600,21600" o:spt="202" path="m,l,21600r21600,l21600,xe">
                <v:stroke joinstyle="miter"/>
                <v:path gradientshapeok="t" o:connecttype="rect"/>
              </v:shapetype>
              <v:shape id="Text Box 2" o:spid="_x0000_s1026" type="#_x0000_t202" style="position:absolute;left:0;text-align:left;margin-left:-2.25pt;margin-top:59.65pt;width:531pt;height: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" fillcolor="#7030a0" strokecolor="#7030a0">
                <v:textbox>
                  <w:txbxContent>
                    <w:p w14:paraId="1689630B" w14:textId="77777777" w:rsidR="00EE1F83" w:rsidRDefault="00EE1F83">
                      <w:pPr>
                        <w:rPr>
                          <w:b/>
                          <w:bCs/>
                          <w:color w:val="FFFFFF" w:themeColor="background1"/>
                          <w:sz w:val="44"/>
                          <w:szCs w:val="44"/>
                        </w:rPr>
                      </w:pPr>
                      <w:r w:rsidRPr="00EE1F83">
                        <w:rPr>
                          <w:b/>
                          <w:bCs/>
                          <w:color w:val="FFFFFF" w:themeColor="background1"/>
                          <w:sz w:val="44"/>
                          <w:szCs w:val="44"/>
                        </w:rPr>
                        <w:t xml:space="preserve">Medicines Optimisation Newsletter </w:t>
                      </w:r>
                    </w:p>
                    <w:p w14:paraId="182A1F7B" w14:textId="2553531E" w:rsidR="00EE1F83" w:rsidRPr="00EE1F83" w:rsidRDefault="00EE1F83">
                      <w:pPr>
                        <w:rPr>
                          <w:b/>
                          <w:bCs/>
                          <w:color w:val="FFFFFF" w:themeColor="background1"/>
                          <w:sz w:val="44"/>
                          <w:szCs w:val="44"/>
                        </w:rPr>
                      </w:pPr>
                      <w:r w:rsidRPr="00EE1F83">
                        <w:rPr>
                          <w:b/>
                          <w:bCs/>
                          <w:color w:val="FFFFFF" w:themeColor="background1"/>
                          <w:sz w:val="44"/>
                          <w:szCs w:val="44"/>
                        </w:rPr>
                        <w:t>[</w:t>
                      </w:r>
                      <w:r w:rsidR="000C6F57">
                        <w:rPr>
                          <w:b/>
                          <w:bCs/>
                          <w:color w:val="FFFFFF" w:themeColor="background1"/>
                          <w:sz w:val="44"/>
                          <w:szCs w:val="44"/>
                        </w:rPr>
                        <w:t>September 2</w:t>
                      </w:r>
                      <w:r w:rsidRPr="00EE1F83">
                        <w:rPr>
                          <w:b/>
                          <w:bCs/>
                          <w:color w:val="FFFFFF" w:themeColor="background1"/>
                          <w:sz w:val="44"/>
                          <w:szCs w:val="44"/>
                        </w:rPr>
                        <w:t>023]</w:t>
                      </w:r>
                      <w:r>
                        <w:rPr>
                          <w:b/>
                          <w:bCs/>
                          <w:color w:val="FFFFFF" w:themeColor="background1"/>
                          <w:sz w:val="44"/>
                          <w:szCs w:val="44"/>
                        </w:rPr>
                        <w:t xml:space="preserve"> (Issue No.</w:t>
                      </w:r>
                      <w:r w:rsidR="000C6F57">
                        <w:rPr>
                          <w:b/>
                          <w:bCs/>
                          <w:color w:val="FFFFFF" w:themeColor="background1"/>
                          <w:sz w:val="44"/>
                          <w:szCs w:val="44"/>
                        </w:rPr>
                        <w:t xml:space="preserve"> 50</w:t>
                      </w:r>
                      <w:r>
                        <w:rPr>
                          <w:b/>
                          <w:bCs/>
                          <w:color w:val="FFFFFF" w:themeColor="background1"/>
                          <w:sz w:val="44"/>
                          <w:szCs w:val="44"/>
                        </w:rPr>
                        <w:t>)</w:t>
                      </w:r>
                    </w:p>
                  </w:txbxContent>
                </v:textbox>
                <w10:wrap type="square"/>
              </v:shape>
            </w:pict>
          </mc:Fallback>
        </mc:AlternateContent>
      </w:r>
      <w:r>
        <w:rPr>
          <w:rFonts w:eastAsia="Times New Roman"/>
          <w:noProof/>
        </w:rPr>
        <w:drawing>
          <wp:anchor distT="0" distB="0" distL="114300" distR="114300" simplePos="0" relativeHeight="251660288" behindDoc="0" locked="0" layoutInCell="1" allowOverlap="1" wp14:anchorId="4C8BFEB1" wp14:editId="6DFE56AE">
            <wp:simplePos x="0" y="0"/>
            <wp:positionH relativeFrom="column">
              <wp:posOffset>5915025</wp:posOffset>
            </wp:positionH>
            <wp:positionV relativeFrom="paragraph">
              <wp:posOffset>757555</wp:posOffset>
            </wp:positionV>
            <wp:extent cx="866775" cy="866775"/>
            <wp:effectExtent l="0" t="0" r="0" b="0"/>
            <wp:wrapNone/>
            <wp:docPr id="4" name="Graphic 4" descr="Medici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Medicine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866775" cy="866775"/>
                    </a:xfrm>
                    <a:prstGeom prst="rect">
                      <a:avLst/>
                    </a:prstGeom>
                  </pic:spPr>
                </pic:pic>
              </a:graphicData>
            </a:graphic>
            <wp14:sizeRelH relativeFrom="page">
              <wp14:pctWidth>0</wp14:pctWidth>
            </wp14:sizeRelH>
            <wp14:sizeRelV relativeFrom="page">
              <wp14:pctHeight>0</wp14:pctHeight>
            </wp14:sizeRelV>
          </wp:anchor>
        </w:drawing>
      </w:r>
      <w:r w:rsidR="00647897">
        <w:rPr>
          <w:noProof/>
        </w:rPr>
        <w:drawing>
          <wp:inline distT="0" distB="0" distL="0" distR="0" wp14:anchorId="7C509A6E" wp14:editId="74CE6122">
            <wp:extent cx="1702810" cy="638175"/>
            <wp:effectExtent l="0" t="0" r="0" b="0"/>
            <wp:docPr id="2" name="Picture 2"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logo&#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97" t="20515" r="8189" b="14176"/>
                    <a:stretch/>
                  </pic:blipFill>
                  <pic:spPr bwMode="auto">
                    <a:xfrm>
                      <a:off x="0" y="0"/>
                      <a:ext cx="1745194" cy="654060"/>
                    </a:xfrm>
                    <a:prstGeom prst="rect">
                      <a:avLst/>
                    </a:prstGeom>
                    <a:noFill/>
                    <a:ln>
                      <a:noFill/>
                    </a:ln>
                    <a:extLst>
                      <a:ext uri="{53640926-AAD7-44D8-BBD7-CCE9431645EC}">
                        <a14:shadowObscured xmlns:a14="http://schemas.microsoft.com/office/drawing/2010/main"/>
                      </a:ext>
                    </a:extLst>
                  </pic:spPr>
                </pic:pic>
              </a:graphicData>
            </a:graphic>
          </wp:inline>
        </w:drawing>
      </w:r>
    </w:p>
    <w:p w14:paraId="2441A1EE" w14:textId="77777777" w:rsidR="00EE1F83" w:rsidRDefault="00EE1F83" w:rsidP="00C349F2">
      <w:pPr>
        <w:rPr>
          <w:rFonts w:eastAsia="Times New Roman"/>
        </w:rPr>
      </w:pPr>
    </w:p>
    <w:p w14:paraId="0ABD969B" w14:textId="7A93F779" w:rsidR="008D1F21" w:rsidRDefault="008D1F21" w:rsidP="008D1F21">
      <w:pPr>
        <w:ind w:left="426"/>
      </w:pPr>
      <w:r>
        <w:t>•</w:t>
      </w:r>
      <w:r>
        <w:tab/>
      </w:r>
      <w:hyperlink w:anchor="Article1" w:history="1">
        <w:r w:rsidR="000D7905" w:rsidRPr="000D7905">
          <w:rPr>
            <w:rStyle w:val="Hyperlink"/>
          </w:rPr>
          <w:t>Hypomagnesaemia in Adults – New Primary Care Guidance</w:t>
        </w:r>
      </w:hyperlink>
    </w:p>
    <w:p w14:paraId="264766FE" w14:textId="052B7B3E" w:rsidR="008D1F21" w:rsidRPr="007A0F8A" w:rsidRDefault="008D1F21" w:rsidP="008D1F21">
      <w:pPr>
        <w:ind w:left="426"/>
        <w:rPr>
          <w:rStyle w:val="Hyperlink"/>
        </w:rPr>
      </w:pPr>
      <w:r>
        <w:t>•</w:t>
      </w:r>
      <w:r>
        <w:tab/>
      </w:r>
      <w:r w:rsidR="007A0F8A">
        <w:fldChar w:fldCharType="begin"/>
      </w:r>
      <w:r w:rsidR="007A0F8A">
        <w:instrText>HYPERLINK  \l "Article2"</w:instrText>
      </w:r>
      <w:r w:rsidR="007A0F8A">
        <w:fldChar w:fldCharType="separate"/>
      </w:r>
      <w:r w:rsidR="000C6F57" w:rsidRPr="007A0F8A">
        <w:rPr>
          <w:rStyle w:val="Hyperlink"/>
        </w:rPr>
        <w:t>New Oral Nutritional Supplement (ONS) Guidelines in Kent and Medway</w:t>
      </w:r>
    </w:p>
    <w:p w14:paraId="30366173" w14:textId="31D805CA" w:rsidR="000D7905" w:rsidRDefault="007A0F8A" w:rsidP="008D1F21">
      <w:pPr>
        <w:ind w:left="426"/>
      </w:pPr>
      <w:r>
        <w:fldChar w:fldCharType="end"/>
      </w:r>
      <w:r w:rsidR="000D7905">
        <w:t xml:space="preserve">•    </w:t>
      </w:r>
      <w:hyperlink w:anchor="asthma" w:history="1">
        <w:r w:rsidR="000D7905" w:rsidRPr="006826FA">
          <w:rPr>
            <w:rStyle w:val="Hyperlink"/>
          </w:rPr>
          <w:t>Kent and Medway Asthma Guidance</w:t>
        </w:r>
      </w:hyperlink>
    </w:p>
    <w:p w14:paraId="6C35B760" w14:textId="0048DF8A" w:rsidR="000D7905" w:rsidRDefault="000D7905" w:rsidP="000D7905">
      <w:pPr>
        <w:ind w:left="426"/>
      </w:pPr>
      <w:r>
        <w:t xml:space="preserve">•    </w:t>
      </w:r>
      <w:hyperlink w:anchor="Triptorelin" w:history="1">
        <w:r w:rsidRPr="006826FA">
          <w:rPr>
            <w:rStyle w:val="Hyperlink"/>
          </w:rPr>
          <w:t>Triptorelin</w:t>
        </w:r>
      </w:hyperlink>
      <w:r w:rsidR="007A0F8A">
        <w:rPr>
          <w:rStyle w:val="Hyperlink"/>
        </w:rPr>
        <w:t xml:space="preserve"> Formulary Addition </w:t>
      </w:r>
    </w:p>
    <w:p w14:paraId="67E3A354" w14:textId="3369C6C6" w:rsidR="00986237" w:rsidRDefault="000D7905" w:rsidP="000D7905">
      <w:pPr>
        <w:ind w:left="426"/>
      </w:pPr>
      <w:r>
        <w:t xml:space="preserve">•    </w:t>
      </w:r>
      <w:bookmarkStart w:id="0" w:name="_Hlk144975556"/>
      <w:r w:rsidR="006826FA">
        <w:fldChar w:fldCharType="begin"/>
      </w:r>
      <w:r w:rsidR="006826FA">
        <w:instrText>HYPERLINK  \l "penneedlesformularychanges"</w:instrText>
      </w:r>
      <w:r w:rsidR="006826FA">
        <w:fldChar w:fldCharType="separate"/>
      </w:r>
      <w:r w:rsidRPr="006826FA">
        <w:rPr>
          <w:rStyle w:val="Hyperlink"/>
        </w:rPr>
        <w:t>New guidelines and formulary changes for insulin pen needles, meters, test strips and lancets</w:t>
      </w:r>
      <w:r w:rsidR="006826FA">
        <w:fldChar w:fldCharType="end"/>
      </w:r>
    </w:p>
    <w:bookmarkEnd w:id="0"/>
    <w:p w14:paraId="22FDB54B" w14:textId="51F592A4" w:rsidR="00986237" w:rsidRDefault="00986237" w:rsidP="00986237">
      <w:pPr>
        <w:ind w:left="426"/>
      </w:pPr>
      <w:r>
        <w:t xml:space="preserve">•    </w:t>
      </w:r>
      <w:hyperlink w:anchor="highstrengthinsulin" w:history="1">
        <w:r w:rsidR="0057383A">
          <w:rPr>
            <w:rStyle w:val="Hyperlink"/>
          </w:rPr>
          <w:t>H</w:t>
        </w:r>
        <w:r w:rsidRPr="006826FA">
          <w:rPr>
            <w:rStyle w:val="Hyperlink"/>
          </w:rPr>
          <w:t>igh strength insulin</w:t>
        </w:r>
      </w:hyperlink>
      <w:r>
        <w:t xml:space="preserve"> </w:t>
      </w:r>
    </w:p>
    <w:p w14:paraId="39BF6C14" w14:textId="46F710AD" w:rsidR="000D7905" w:rsidRDefault="00986237" w:rsidP="000D7905">
      <w:pPr>
        <w:ind w:left="426"/>
      </w:pPr>
      <w:r>
        <w:t xml:space="preserve">•    </w:t>
      </w:r>
      <w:hyperlink w:anchor="GLP1NPSA" w:history="1">
        <w:r w:rsidR="0057383A" w:rsidRPr="0057383A">
          <w:rPr>
            <w:rStyle w:val="Hyperlink"/>
          </w:rPr>
          <w:t>National Patient Safety Alert – Shortage of GLP-1 Receptor Agonists</w:t>
        </w:r>
      </w:hyperlink>
    </w:p>
    <w:p w14:paraId="41691A2F" w14:textId="2E784DD2" w:rsidR="000D7905" w:rsidRDefault="000D7905" w:rsidP="000D7905">
      <w:pPr>
        <w:ind w:left="426"/>
      </w:pPr>
      <w:r>
        <w:t xml:space="preserve">•    </w:t>
      </w:r>
      <w:hyperlink w:anchor="MHRADSU" w:history="1">
        <w:r w:rsidRPr="006826FA">
          <w:rPr>
            <w:rStyle w:val="Hyperlink"/>
          </w:rPr>
          <w:t>MHRA Dr</w:t>
        </w:r>
        <w:r w:rsidRPr="006826FA">
          <w:rPr>
            <w:rStyle w:val="Hyperlink"/>
          </w:rPr>
          <w:t>u</w:t>
        </w:r>
        <w:r w:rsidRPr="006826FA">
          <w:rPr>
            <w:rStyle w:val="Hyperlink"/>
          </w:rPr>
          <w:t>g Safety Update</w:t>
        </w:r>
      </w:hyperlink>
    </w:p>
    <w:p w14:paraId="7DF93E51" w14:textId="02D34893" w:rsidR="000D7905" w:rsidRDefault="000D7905" w:rsidP="000D7905">
      <w:pPr>
        <w:ind w:left="426"/>
        <w:rPr>
          <w:rStyle w:val="Hyperlink"/>
        </w:rPr>
      </w:pPr>
      <w:r>
        <w:t xml:space="preserve">•    </w:t>
      </w:r>
      <w:hyperlink w:anchor="Shortage" w:history="1">
        <w:r w:rsidRPr="006826FA">
          <w:rPr>
            <w:rStyle w:val="Hyperlink"/>
          </w:rPr>
          <w:t>Short</w:t>
        </w:r>
        <w:r w:rsidRPr="006826FA">
          <w:rPr>
            <w:rStyle w:val="Hyperlink"/>
          </w:rPr>
          <w:t>a</w:t>
        </w:r>
        <w:r w:rsidRPr="006826FA">
          <w:rPr>
            <w:rStyle w:val="Hyperlink"/>
          </w:rPr>
          <w:t>ges</w:t>
        </w:r>
      </w:hyperlink>
    </w:p>
    <w:p w14:paraId="54341746" w14:textId="46A51734" w:rsidR="00FC043F" w:rsidRDefault="00FC043F" w:rsidP="000D7905">
      <w:pPr>
        <w:ind w:left="426"/>
      </w:pPr>
      <w:r>
        <w:t xml:space="preserve">•    </w:t>
      </w:r>
      <w:hyperlink w:anchor="adhdshortage" w:history="1">
        <w:r w:rsidRPr="00FC043F">
          <w:rPr>
            <w:rStyle w:val="Hyperlink"/>
          </w:rPr>
          <w:t>ADHD</w:t>
        </w:r>
        <w:r w:rsidRPr="00FC043F">
          <w:rPr>
            <w:rStyle w:val="Hyperlink"/>
          </w:rPr>
          <w:t xml:space="preserve"> </w:t>
        </w:r>
        <w:r w:rsidRPr="00FC043F">
          <w:rPr>
            <w:rStyle w:val="Hyperlink"/>
          </w:rPr>
          <w:t>Medication Shortages</w:t>
        </w:r>
      </w:hyperlink>
    </w:p>
    <w:p w14:paraId="42426433" w14:textId="77777777" w:rsidR="009F3464" w:rsidRDefault="008D1F21" w:rsidP="00FE5F29">
      <w:pPr>
        <w:ind w:left="426"/>
        <w:rPr>
          <w:rStyle w:val="Hyperlink"/>
        </w:rPr>
      </w:pPr>
      <w:r>
        <w:t>•</w:t>
      </w:r>
      <w:hyperlink w:anchor="Article3" w:history="1">
        <w:r w:rsidRPr="002B25E3">
          <w:rPr>
            <w:rStyle w:val="Hyperlink"/>
          </w:rPr>
          <w:tab/>
        </w:r>
        <w:r w:rsidR="000C6F57" w:rsidRPr="000C6F57">
          <w:rPr>
            <w:rStyle w:val="Hyperlink"/>
          </w:rPr>
          <w:t>The 16</w:t>
        </w:r>
        <w:r w:rsidR="000C6F57" w:rsidRPr="000C6F57">
          <w:rPr>
            <w:rStyle w:val="Hyperlink"/>
          </w:rPr>
          <w:t>t</w:t>
        </w:r>
        <w:r w:rsidR="000C6F57" w:rsidRPr="000C6F57">
          <w:rPr>
            <w:rStyle w:val="Hyperlink"/>
          </w:rPr>
          <w:t xml:space="preserve">h Royal Marsden Opioid, Cannabinoid &amp; </w:t>
        </w:r>
        <w:proofErr w:type="spellStart"/>
        <w:r w:rsidR="000C6F57" w:rsidRPr="000C6F57">
          <w:rPr>
            <w:rStyle w:val="Hyperlink"/>
          </w:rPr>
          <w:t>Gabapentinoid</w:t>
        </w:r>
        <w:proofErr w:type="spellEnd"/>
        <w:r w:rsidR="000C6F57" w:rsidRPr="000C6F57">
          <w:rPr>
            <w:rStyle w:val="Hyperlink"/>
          </w:rPr>
          <w:t xml:space="preserve"> Conference</w:t>
        </w:r>
        <w:r w:rsidRPr="002B25E3">
          <w:rPr>
            <w:rStyle w:val="Hyperlink"/>
          </w:rPr>
          <w:t xml:space="preserve"> </w:t>
        </w:r>
      </w:hyperlink>
    </w:p>
    <w:p w14:paraId="1C3D80BA" w14:textId="0E1AA641" w:rsidR="004505A2" w:rsidRPr="00FE5F29" w:rsidRDefault="00000000" w:rsidP="00FE5F29">
      <w:pPr>
        <w:ind w:left="426"/>
        <w:rPr>
          <w:color w:val="0000FF"/>
          <w:u w:val="single"/>
        </w:rPr>
      </w:pPr>
      <w:hyperlink w:anchor="Skinbarriers" w:history="1">
        <w:r w:rsidR="009F3464" w:rsidRPr="009F3464">
          <w:rPr>
            <w:rStyle w:val="Hyperlink"/>
          </w:rPr>
          <w:t>•   Using S</w:t>
        </w:r>
        <w:r w:rsidR="009F3464" w:rsidRPr="009F3464">
          <w:rPr>
            <w:rStyle w:val="Hyperlink"/>
          </w:rPr>
          <w:t>k</w:t>
        </w:r>
        <w:r w:rsidR="009F3464" w:rsidRPr="009F3464">
          <w:rPr>
            <w:rStyle w:val="Hyperlink"/>
          </w:rPr>
          <w:t>in Barriers with Sensors of Glucose Monitoring Systems</w:t>
        </w:r>
      </w:hyperlink>
      <w:r w:rsidR="00E4129D" w:rsidRPr="00EE1F83">
        <w:rPr>
          <w:rFonts w:ascii="Helvetica" w:hAnsi="Helvetica" w:cs="Helvetica"/>
          <w:noProof/>
          <w:color w:val="202020"/>
          <w:sz w:val="24"/>
          <w:szCs w:val="24"/>
        </w:rPr>
        <mc:AlternateContent>
          <mc:Choice Requires="wps">
            <w:drawing>
              <wp:anchor distT="45720" distB="45720" distL="114300" distR="114300" simplePos="0" relativeHeight="251662336" behindDoc="0" locked="0" layoutInCell="1" allowOverlap="1" wp14:anchorId="4CA5E8AE" wp14:editId="4DBD80F0">
                <wp:simplePos x="0" y="0"/>
                <wp:positionH relativeFrom="column">
                  <wp:posOffset>38100</wp:posOffset>
                </wp:positionH>
                <wp:positionV relativeFrom="paragraph">
                  <wp:posOffset>316230</wp:posOffset>
                </wp:positionV>
                <wp:extent cx="6743700" cy="3524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52425"/>
                        </a:xfrm>
                        <a:prstGeom prst="rect">
                          <a:avLst/>
                        </a:prstGeom>
                        <a:solidFill>
                          <a:srgbClr val="7030A0"/>
                        </a:solidFill>
                        <a:ln w="9525">
                          <a:solidFill>
                            <a:srgbClr val="7030A0"/>
                          </a:solidFill>
                          <a:miter lim="800000"/>
                          <a:headEnd/>
                          <a:tailEnd/>
                        </a:ln>
                      </wps:spPr>
                      <wps:txb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5E8AE" id="_x0000_s1027" type="#_x0000_t202" style="position:absolute;left:0;text-align:left;margin-left:3pt;margin-top:24.9pt;width:531pt;height:2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" fillcolor="#7030a0" strokecolor="#7030a0">
                <v:textbox>
                  <w:txbxContent>
                    <w:p w14:paraId="52B7EFBB" w14:textId="51F53BB3" w:rsidR="004505A2" w:rsidRPr="00E4129D" w:rsidRDefault="001D6D48" w:rsidP="004505A2">
                      <w:pPr>
                        <w:rPr>
                          <w:b/>
                          <w:bCs/>
                          <w:color w:val="FFFFFF" w:themeColor="background1"/>
                          <w:sz w:val="32"/>
                          <w:szCs w:val="32"/>
                        </w:rPr>
                      </w:pPr>
                      <w:r w:rsidRPr="00E4129D">
                        <w:rPr>
                          <w:b/>
                          <w:bCs/>
                          <w:color w:val="FFFFFF" w:themeColor="background1"/>
                          <w:sz w:val="32"/>
                          <w:szCs w:val="32"/>
                        </w:rPr>
                        <w:t>Kent and Medway</w:t>
                      </w:r>
                      <w:r w:rsidR="004505A2" w:rsidRPr="00E4129D">
                        <w:rPr>
                          <w:b/>
                          <w:bCs/>
                          <w:color w:val="FFFFFF" w:themeColor="background1"/>
                          <w:sz w:val="32"/>
                          <w:szCs w:val="32"/>
                        </w:rPr>
                        <w:t xml:space="preserve"> </w:t>
                      </w:r>
                      <w:r w:rsidRPr="00E4129D">
                        <w:rPr>
                          <w:b/>
                          <w:bCs/>
                          <w:color w:val="FFFFFF" w:themeColor="background1"/>
                          <w:sz w:val="32"/>
                          <w:szCs w:val="32"/>
                        </w:rPr>
                        <w:t>ICB</w:t>
                      </w:r>
                      <w:r w:rsidR="004505A2" w:rsidRPr="00E4129D">
                        <w:rPr>
                          <w:b/>
                          <w:bCs/>
                          <w:color w:val="FFFFFF" w:themeColor="background1"/>
                          <w:sz w:val="32"/>
                          <w:szCs w:val="32"/>
                        </w:rPr>
                        <w:t xml:space="preserve"> Updates</w:t>
                      </w:r>
                    </w:p>
                  </w:txbxContent>
                </v:textbox>
                <w10:wrap type="square"/>
              </v:shape>
            </w:pict>
          </mc:Fallback>
        </mc:AlternateContent>
      </w:r>
    </w:p>
    <w:p w14:paraId="160DBB01" w14:textId="255B3E3F" w:rsidR="004505A2" w:rsidRPr="001D6D48" w:rsidRDefault="000D7905" w:rsidP="001D6D48">
      <w:pPr>
        <w:shd w:val="clear" w:color="auto" w:fill="E5DFEC" w:themeFill="accent4" w:themeFillTint="33"/>
        <w:ind w:left="426"/>
        <w:rPr>
          <w:b/>
          <w:bCs/>
        </w:rPr>
      </w:pPr>
      <w:bookmarkStart w:id="1" w:name="Article1"/>
      <w:r w:rsidRPr="000D7905">
        <w:rPr>
          <w:b/>
          <w:bCs/>
        </w:rPr>
        <w:t>Hypomagnesaemia in Adults – New Primary Care Guidance</w:t>
      </w:r>
    </w:p>
    <w:p w14:paraId="497E2335" w14:textId="77777777" w:rsidR="000D7905" w:rsidRPr="000D7905" w:rsidRDefault="000D7905" w:rsidP="008D1F21">
      <w:pPr>
        <w:ind w:left="426"/>
        <w:rPr>
          <w:sz w:val="10"/>
          <w:szCs w:val="10"/>
        </w:rPr>
      </w:pPr>
      <w:bookmarkStart w:id="2" w:name="_Hlk136958154"/>
      <w:bookmarkEnd w:id="1"/>
    </w:p>
    <w:p w14:paraId="0211AD05" w14:textId="6EF4EE7E" w:rsidR="00EE3E23" w:rsidRDefault="00451D69" w:rsidP="008D1F21">
      <w:pPr>
        <w:ind w:left="426"/>
      </w:pPr>
      <w:r>
        <w:t>The Integrated Medicines Optimisation Committee (</w:t>
      </w:r>
      <w:r w:rsidR="00A22975">
        <w:t>IMOC</w:t>
      </w:r>
      <w:r>
        <w:t xml:space="preserve">) </w:t>
      </w:r>
      <w:r w:rsidR="000D7905" w:rsidRPr="000D7905">
        <w:t>have recently approved new guidance for hypomagnesaemia in adults. This guidance includes information on the background, risk factors and potential causes, signs and symptoms and investigations and management</w:t>
      </w:r>
      <w:r w:rsidR="007A0F8A">
        <w:t>,</w:t>
      </w:r>
      <w:r w:rsidR="000D7905" w:rsidRPr="000D7905">
        <w:t xml:space="preserve"> and can be found on your local formulary website.</w:t>
      </w:r>
      <w:r w:rsidR="00EE3E23">
        <w:t xml:space="preserve"> </w:t>
      </w:r>
    </w:p>
    <w:p w14:paraId="7C021ACB" w14:textId="0F7E79C1" w:rsidR="002B25E3" w:rsidRDefault="00EE3E23" w:rsidP="008D1F21">
      <w:pPr>
        <w:ind w:left="426"/>
      </w:pPr>
      <w:r w:rsidRPr="00EE3E23">
        <w:t xml:space="preserve">Please share this with other members of your team and consider additional monitoring of magnesium in accordance </w:t>
      </w:r>
      <w:proofErr w:type="gramStart"/>
      <w:r w:rsidRPr="00EE3E23">
        <w:t>to</w:t>
      </w:r>
      <w:proofErr w:type="gramEnd"/>
      <w:r w:rsidRPr="00EE3E23">
        <w:t xml:space="preserve"> the guidance.</w:t>
      </w:r>
    </w:p>
    <w:bookmarkEnd w:id="2"/>
    <w:p w14:paraId="778F51E4" w14:textId="77777777" w:rsidR="004505A2" w:rsidRDefault="004505A2" w:rsidP="008D1F21">
      <w:pPr>
        <w:ind w:left="426"/>
      </w:pPr>
    </w:p>
    <w:p w14:paraId="248C7955" w14:textId="3D06857F" w:rsidR="004505A2" w:rsidRPr="001D6D48" w:rsidRDefault="000C6F57" w:rsidP="001D6D48">
      <w:pPr>
        <w:shd w:val="clear" w:color="auto" w:fill="E5DFEC" w:themeFill="accent4" w:themeFillTint="33"/>
        <w:ind w:left="426"/>
        <w:rPr>
          <w:b/>
          <w:bCs/>
        </w:rPr>
      </w:pPr>
      <w:bookmarkStart w:id="3" w:name="Article2"/>
      <w:r w:rsidRPr="000C6F57">
        <w:rPr>
          <w:b/>
          <w:bCs/>
        </w:rPr>
        <w:t>New Oral Nutritional Supplement (ONS) Guidelines in Kent and Medway</w:t>
      </w:r>
    </w:p>
    <w:bookmarkEnd w:id="3"/>
    <w:p w14:paraId="78C8E294" w14:textId="77777777" w:rsidR="000D7905" w:rsidRPr="000D7905" w:rsidRDefault="000D7905" w:rsidP="000C6F57">
      <w:pPr>
        <w:ind w:left="426"/>
        <w:rPr>
          <w:sz w:val="10"/>
          <w:szCs w:val="10"/>
        </w:rPr>
      </w:pPr>
    </w:p>
    <w:p w14:paraId="6390C23D" w14:textId="6792B1E3" w:rsidR="000C6F57" w:rsidRDefault="000C6F57" w:rsidP="000C6F57">
      <w:pPr>
        <w:ind w:left="426"/>
      </w:pPr>
      <w:r>
        <w:t>In August 2023, ONS guidelines were approved at IMOC for use across Kent &amp; Medway.</w:t>
      </w:r>
    </w:p>
    <w:p w14:paraId="4378978B" w14:textId="77777777" w:rsidR="000C6F57" w:rsidRPr="000D7905" w:rsidRDefault="000C6F57" w:rsidP="000C6F57">
      <w:pPr>
        <w:ind w:left="426"/>
        <w:rPr>
          <w:sz w:val="10"/>
          <w:szCs w:val="10"/>
        </w:rPr>
      </w:pPr>
    </w:p>
    <w:p w14:paraId="045A933B" w14:textId="77777777" w:rsidR="000C6F57" w:rsidRDefault="000C6F57" w:rsidP="000C6F57">
      <w:pPr>
        <w:ind w:left="426"/>
      </w:pPr>
      <w:r>
        <w:t>This guideline has been designed to support primary care prescribers (including clinicians in General Practice and community dietitians) initiating oral nutrition support for adults within Kent and Medway. It includes instructions on how to initiate patients on Oral Nutritional Supplements (ONS) following the use of the Malnutrition Universal Screening Tool (MUST) in patients where dietary interventions have failed (food first approach). The guidelines support national guidance from NICE and other health organisations.</w:t>
      </w:r>
    </w:p>
    <w:p w14:paraId="21CEE8D8" w14:textId="77777777" w:rsidR="000C6F57" w:rsidRPr="000D7905" w:rsidRDefault="000C6F57" w:rsidP="000C6F57">
      <w:pPr>
        <w:ind w:left="426"/>
        <w:rPr>
          <w:sz w:val="10"/>
          <w:szCs w:val="10"/>
        </w:rPr>
      </w:pPr>
    </w:p>
    <w:p w14:paraId="19C778F8" w14:textId="77777777" w:rsidR="000C6F57" w:rsidRDefault="000C6F57" w:rsidP="000C6F57">
      <w:pPr>
        <w:ind w:left="426"/>
      </w:pPr>
      <w:r>
        <w:t>The ratified ONS documents include: ONS Guidelines, ONS Quick Reference Guide and ONS Product Guide.</w:t>
      </w:r>
    </w:p>
    <w:p w14:paraId="1478750C" w14:textId="77777777" w:rsidR="000C6F57" w:rsidRPr="000D7905" w:rsidRDefault="000C6F57" w:rsidP="000C6F57">
      <w:pPr>
        <w:ind w:left="426"/>
        <w:rPr>
          <w:sz w:val="10"/>
          <w:szCs w:val="10"/>
        </w:rPr>
      </w:pPr>
    </w:p>
    <w:p w14:paraId="6C2F149D" w14:textId="77777777" w:rsidR="000C6F57" w:rsidRDefault="000C6F57" w:rsidP="000C6F57">
      <w:pPr>
        <w:ind w:left="426"/>
      </w:pPr>
      <w:r>
        <w:t xml:space="preserve">Please find the approved guidelines embedded below, which can now be used and shared. </w:t>
      </w:r>
    </w:p>
    <w:p w14:paraId="6536C145" w14:textId="77777777" w:rsidR="000C6F57" w:rsidRPr="000D7905" w:rsidRDefault="000C6F57" w:rsidP="000C6F57">
      <w:pPr>
        <w:ind w:left="426"/>
        <w:rPr>
          <w:sz w:val="10"/>
          <w:szCs w:val="10"/>
        </w:rPr>
      </w:pPr>
    </w:p>
    <w:p w14:paraId="00A16630" w14:textId="77777777" w:rsidR="000C6F57" w:rsidRDefault="000C6F57" w:rsidP="000C6F57">
      <w:pPr>
        <w:ind w:left="426"/>
      </w:pPr>
      <w:r>
        <w:t>The guidelines will be uploaded to all formulary websites in due course.</w:t>
      </w:r>
    </w:p>
    <w:p w14:paraId="2576E8F3" w14:textId="4AD9E50D" w:rsidR="002B25E3" w:rsidRDefault="000C6F57" w:rsidP="000C6F57">
      <w:pPr>
        <w:ind w:left="426"/>
      </w:pPr>
      <w:r>
        <w:t>Along with the guidelines being approved and updated, the formulary websites will also be updated in due course to reflect this, for now please use the ONS Product Guide embedded below for formulary choices.</w:t>
      </w:r>
    </w:p>
    <w:p w14:paraId="780357AE" w14:textId="67E7FD4C" w:rsidR="000C6F57" w:rsidRDefault="003F1DD9" w:rsidP="000C6F57">
      <w:pPr>
        <w:rPr>
          <w:rFonts w:asciiTheme="minorHAnsi" w:hAnsiTheme="minorHAnsi" w:cstheme="minorHAnsi"/>
          <w:sz w:val="24"/>
          <w:szCs w:val="24"/>
        </w:rPr>
      </w:pPr>
      <w:r>
        <w:rPr>
          <w:rFonts w:asciiTheme="minorHAnsi" w:hAnsiTheme="minorHAnsi" w:cstheme="minorHAnsi"/>
          <w:sz w:val="24"/>
          <w:szCs w:val="24"/>
        </w:rPr>
        <w:object w:dxaOrig="1311" w:dyaOrig="849" w14:anchorId="52FC3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6pt;height:42pt" o:ole="">
            <v:imagedata r:id="rId13" o:title=""/>
          </v:shape>
          <o:OLEObject Type="Embed" ProgID="AcroExch.Document.DC" ShapeID="_x0000_i1031" DrawAspect="Icon" ObjectID="_1757238277" r:id="rId14"/>
        </w:object>
      </w:r>
      <w:r>
        <w:rPr>
          <w:rFonts w:asciiTheme="minorHAnsi" w:hAnsiTheme="minorHAnsi" w:cstheme="minorHAnsi"/>
          <w:sz w:val="24"/>
          <w:szCs w:val="24"/>
        </w:rPr>
        <w:object w:dxaOrig="1311" w:dyaOrig="849" w14:anchorId="30871103">
          <v:shape id="_x0000_i1033" type="#_x0000_t75" style="width:66pt;height:42pt" o:ole="">
            <v:imagedata r:id="rId15" o:title=""/>
          </v:shape>
          <o:OLEObject Type="Embed" ProgID="AcroExch.Document.DC" ShapeID="_x0000_i1033" DrawAspect="Icon" ObjectID="_1757238278" r:id="rId16"/>
        </w:object>
      </w:r>
      <w:r>
        <w:rPr>
          <w:rFonts w:asciiTheme="minorHAnsi" w:hAnsiTheme="minorHAnsi" w:cstheme="minorHAnsi"/>
          <w:sz w:val="24"/>
          <w:szCs w:val="24"/>
        </w:rPr>
        <w:object w:dxaOrig="1311" w:dyaOrig="849" w14:anchorId="48A45A4F">
          <v:shape id="_x0000_i1035" type="#_x0000_t75" style="width:66pt;height:42pt" o:ole="">
            <v:imagedata r:id="rId17" o:title=""/>
          </v:shape>
          <o:OLEObject Type="Embed" ProgID="AcroExch.Document.DC" ShapeID="_x0000_i1035" DrawAspect="Icon" ObjectID="_1757238279" r:id="rId18"/>
        </w:object>
      </w:r>
    </w:p>
    <w:p w14:paraId="4FB56570" w14:textId="77777777" w:rsidR="00986237" w:rsidRDefault="00986237" w:rsidP="000C6F57">
      <w:pPr>
        <w:ind w:left="426"/>
      </w:pPr>
    </w:p>
    <w:p w14:paraId="2BE37E30" w14:textId="67E45395" w:rsidR="00986237" w:rsidRPr="001D6D48" w:rsidRDefault="00986237" w:rsidP="00986237">
      <w:pPr>
        <w:shd w:val="clear" w:color="auto" w:fill="E5DFEC" w:themeFill="accent4" w:themeFillTint="33"/>
        <w:ind w:left="426"/>
        <w:rPr>
          <w:b/>
          <w:bCs/>
        </w:rPr>
      </w:pPr>
      <w:bookmarkStart w:id="4" w:name="asthma"/>
      <w:r>
        <w:rPr>
          <w:b/>
          <w:bCs/>
        </w:rPr>
        <w:t>Kent and Medway Asthma Guidance</w:t>
      </w:r>
    </w:p>
    <w:bookmarkEnd w:id="4"/>
    <w:p w14:paraId="492A2EEA" w14:textId="31D7D612" w:rsidR="00FE5F29" w:rsidRDefault="00A22975" w:rsidP="00FE5F29">
      <w:pPr>
        <w:pStyle w:val="NoSpacing"/>
        <w:ind w:left="426"/>
      </w:pPr>
      <w:r>
        <w:t>IMOC</w:t>
      </w:r>
      <w:r w:rsidR="00FE5F29" w:rsidRPr="00517715">
        <w:t xml:space="preserve"> have recently approved the Guidelines for the Management of Asthma in Adults and Children. </w:t>
      </w:r>
    </w:p>
    <w:p w14:paraId="7256A4F7" w14:textId="77777777" w:rsidR="00FE5F29" w:rsidRDefault="00FE5F29" w:rsidP="00FE5F29">
      <w:pPr>
        <w:pStyle w:val="NoSpacing"/>
        <w:ind w:left="426"/>
      </w:pPr>
    </w:p>
    <w:p w14:paraId="01038F65" w14:textId="77777777" w:rsidR="00FE5F29" w:rsidRDefault="00FE5F29" w:rsidP="00FE5F29">
      <w:pPr>
        <w:pStyle w:val="NoSpacing"/>
        <w:ind w:left="426"/>
      </w:pPr>
      <w:r>
        <w:t xml:space="preserve">Please see your respective formularies for the guidelines. </w:t>
      </w:r>
    </w:p>
    <w:p w14:paraId="00A0CC51" w14:textId="77777777" w:rsidR="00FE5F29" w:rsidRDefault="00FE5F29" w:rsidP="00FE5F29">
      <w:pPr>
        <w:pStyle w:val="NoSpacing"/>
        <w:ind w:left="426"/>
      </w:pPr>
      <w:r w:rsidRPr="00517715">
        <w:rPr>
          <w:b/>
          <w:bCs/>
          <w:u w:val="single"/>
        </w:rPr>
        <w:t>DGS HCP</w:t>
      </w:r>
      <w:r>
        <w:t xml:space="preserve">: </w:t>
      </w:r>
      <w:hyperlink r:id="rId19" w:history="1">
        <w:r w:rsidRPr="007D0627">
          <w:rPr>
            <w:rStyle w:val="Hyperlink"/>
          </w:rPr>
          <w:t>https://www.dgsdvhformulary.nhs.uk</w:t>
        </w:r>
        <w:r w:rsidRPr="007D0627">
          <w:rPr>
            <w:rStyle w:val="Hyperlink"/>
          </w:rPr>
          <w:t>/</w:t>
        </w:r>
        <w:r w:rsidRPr="007D0627">
          <w:rPr>
            <w:rStyle w:val="Hyperlink"/>
          </w:rPr>
          <w:t>kent-and-medway-guidance/3-respiratory-system/asthma-guidelines/</w:t>
        </w:r>
      </w:hyperlink>
    </w:p>
    <w:p w14:paraId="33CB02DD" w14:textId="77777777" w:rsidR="00FE5F29" w:rsidRDefault="00FE5F29" w:rsidP="00FE5F29">
      <w:pPr>
        <w:pStyle w:val="NoSpacing"/>
        <w:ind w:left="426"/>
      </w:pPr>
      <w:r w:rsidRPr="00517715">
        <w:rPr>
          <w:b/>
          <w:bCs/>
          <w:u w:val="single"/>
        </w:rPr>
        <w:t>Medway &amp; Swale</w:t>
      </w:r>
      <w:r>
        <w:t xml:space="preserve">: </w:t>
      </w:r>
      <w:hyperlink r:id="rId20" w:history="1">
        <w:r w:rsidRPr="007D0627">
          <w:rPr>
            <w:rStyle w:val="Hyperlink"/>
          </w:rPr>
          <w:t>https://w</w:t>
        </w:r>
        <w:r w:rsidRPr="007D0627">
          <w:rPr>
            <w:rStyle w:val="Hyperlink"/>
          </w:rPr>
          <w:t>w</w:t>
        </w:r>
        <w:r w:rsidRPr="007D0627">
          <w:rPr>
            <w:rStyle w:val="Hyperlink"/>
          </w:rPr>
          <w:t>w.medwayswaleformulary.co.uk/therapeutic-sections/3-respiratory-system/31-airways-disease-obstructive/</w:t>
        </w:r>
      </w:hyperlink>
    </w:p>
    <w:p w14:paraId="0E39A98C" w14:textId="77777777" w:rsidR="00FE5F29" w:rsidRDefault="00FE5F29" w:rsidP="00FE5F29">
      <w:pPr>
        <w:pStyle w:val="NoSpacing"/>
        <w:ind w:left="426"/>
      </w:pPr>
      <w:r w:rsidRPr="00517715">
        <w:rPr>
          <w:b/>
          <w:bCs/>
          <w:u w:val="single"/>
        </w:rPr>
        <w:t>East Kent</w:t>
      </w:r>
      <w:r>
        <w:t xml:space="preserve">: </w:t>
      </w:r>
      <w:hyperlink r:id="rId21" w:history="1">
        <w:r w:rsidRPr="007D0627">
          <w:rPr>
            <w:rStyle w:val="Hyperlink"/>
          </w:rPr>
          <w:t>https://www</w:t>
        </w:r>
        <w:r w:rsidRPr="007D0627">
          <w:rPr>
            <w:rStyle w:val="Hyperlink"/>
          </w:rPr>
          <w:t>.</w:t>
        </w:r>
        <w:r w:rsidRPr="007D0627">
          <w:rPr>
            <w:rStyle w:val="Hyperlink"/>
          </w:rPr>
          <w:t>eastkentformulary.nhs.uk/therapeutic-sections/3-respiratory/31-airways-disease-obstructive/</w:t>
        </w:r>
      </w:hyperlink>
      <w:r>
        <w:t xml:space="preserve"> </w:t>
      </w:r>
    </w:p>
    <w:p w14:paraId="552A0F1A" w14:textId="77777777" w:rsidR="00FE5F29" w:rsidRDefault="00FE5F29" w:rsidP="00FE5F29">
      <w:pPr>
        <w:pStyle w:val="NoSpacing"/>
        <w:ind w:left="426"/>
      </w:pPr>
      <w:r w:rsidRPr="00517715">
        <w:rPr>
          <w:b/>
          <w:bCs/>
          <w:u w:val="single"/>
        </w:rPr>
        <w:t>West Kent</w:t>
      </w:r>
      <w:r>
        <w:t xml:space="preserve">: Still is in process of being uploaded. Please use other HCP links above. </w:t>
      </w:r>
    </w:p>
    <w:p w14:paraId="49923338" w14:textId="77777777" w:rsidR="00FE5F29" w:rsidRPr="00517715" w:rsidRDefault="00FE5F29" w:rsidP="00FE5F29">
      <w:pPr>
        <w:pStyle w:val="NoSpacing"/>
        <w:ind w:left="426"/>
      </w:pPr>
    </w:p>
    <w:p w14:paraId="08C3DA8B" w14:textId="77777777" w:rsidR="00FE5F29" w:rsidRPr="00517715" w:rsidRDefault="00FE5F29" w:rsidP="00FE5F29">
      <w:pPr>
        <w:pStyle w:val="NoSpacing"/>
        <w:ind w:left="426"/>
      </w:pPr>
      <w:r>
        <w:t>We would also like to express our gratitude</w:t>
      </w:r>
      <w:r w:rsidRPr="00517715">
        <w:t xml:space="preserve"> to everyone who attended the </w:t>
      </w:r>
      <w:r>
        <w:t xml:space="preserve">engagement and training </w:t>
      </w:r>
      <w:r w:rsidRPr="00517715">
        <w:t>session</w:t>
      </w:r>
      <w:r>
        <w:t>s</w:t>
      </w:r>
      <w:r w:rsidRPr="00517715">
        <w:t xml:space="preserve"> on the Management of Asthma in adults and children using the GINA approach</w:t>
      </w:r>
      <w:r>
        <w:t xml:space="preserve">. </w:t>
      </w:r>
    </w:p>
    <w:p w14:paraId="5CA3A8E3" w14:textId="77777777" w:rsidR="00FE5F29" w:rsidRDefault="00FE5F29" w:rsidP="00FE5F29">
      <w:pPr>
        <w:pStyle w:val="NoSpacing"/>
        <w:ind w:left="426"/>
      </w:pPr>
    </w:p>
    <w:p w14:paraId="0D92F49E" w14:textId="77777777" w:rsidR="00FE5F29" w:rsidRDefault="00FE5F29" w:rsidP="00FE5F29">
      <w:pPr>
        <w:pStyle w:val="NoSpacing"/>
        <w:ind w:left="426"/>
      </w:pPr>
      <w:r>
        <w:t>For those who couldn’t attend but would like the opportunity to catch up on</w:t>
      </w:r>
      <w:r w:rsidRPr="00517715">
        <w:t xml:space="preserve"> the session</w:t>
      </w:r>
      <w:r>
        <w:t>, please see the links to the recorded sessions below:</w:t>
      </w:r>
    </w:p>
    <w:p w14:paraId="59BF174E" w14:textId="77777777" w:rsidR="00FE5F29" w:rsidRDefault="00FE5F29" w:rsidP="00FE5F29">
      <w:pPr>
        <w:pStyle w:val="NoSpacing"/>
        <w:ind w:left="426"/>
      </w:pPr>
    </w:p>
    <w:p w14:paraId="12EDF73C" w14:textId="77777777" w:rsidR="00FE5F29" w:rsidRDefault="00FE5F29" w:rsidP="00FE5F29">
      <w:pPr>
        <w:ind w:left="426"/>
      </w:pPr>
      <w:r>
        <w:t>For the 6</w:t>
      </w:r>
      <w:r w:rsidRPr="00517715">
        <w:rPr>
          <w:vertAlign w:val="superscript"/>
        </w:rPr>
        <w:t>th</w:t>
      </w:r>
      <w:r>
        <w:t xml:space="preserve"> September: </w:t>
      </w:r>
      <w:hyperlink r:id="rId22" w:history="1">
        <w:r>
          <w:rPr>
            <w:rStyle w:val="SmartLink"/>
          </w:rPr>
          <w:t xml:space="preserve"> Asthm</w:t>
        </w:r>
        <w:r>
          <w:rPr>
            <w:rStyle w:val="SmartLink"/>
          </w:rPr>
          <w:t>a</w:t>
        </w:r>
        <w:r>
          <w:rPr>
            <w:rStyle w:val="SmartLink"/>
          </w:rPr>
          <w:t xml:space="preserve"> meeting - 1.00 pm -2.00 pm-20230906_130831-Meeting Recording.mp4</w:t>
        </w:r>
      </w:hyperlink>
    </w:p>
    <w:p w14:paraId="4E3281DA" w14:textId="77777777" w:rsidR="00FE5F29" w:rsidRDefault="00FE5F29" w:rsidP="00FE5F29">
      <w:pPr>
        <w:ind w:left="426"/>
        <w:rPr>
          <w:sz w:val="20"/>
          <w:szCs w:val="20"/>
        </w:rPr>
      </w:pPr>
      <w:r>
        <w:t>For the 12</w:t>
      </w:r>
      <w:r w:rsidRPr="00517715">
        <w:rPr>
          <w:vertAlign w:val="superscript"/>
        </w:rPr>
        <w:t>th</w:t>
      </w:r>
      <w:r>
        <w:t xml:space="preserve"> September: </w:t>
      </w:r>
      <w:hyperlink r:id="rId23" w:history="1">
        <w:r>
          <w:rPr>
            <w:rStyle w:val="SmartLink"/>
            <w:sz w:val="20"/>
            <w:szCs w:val="20"/>
          </w:rPr>
          <w:t xml:space="preserve"> BACK-UP</w:t>
        </w:r>
        <w:r>
          <w:rPr>
            <w:rStyle w:val="SmartLink"/>
            <w:sz w:val="20"/>
            <w:szCs w:val="20"/>
          </w:rPr>
          <w:t xml:space="preserve"> </w:t>
        </w:r>
        <w:r>
          <w:rPr>
            <w:rStyle w:val="SmartLink"/>
            <w:sz w:val="20"/>
            <w:szCs w:val="20"/>
          </w:rPr>
          <w:t xml:space="preserve">LINK_ Medicines Optimisation Department on Management of Asthma guidelines (Using GINA approach)- KMICB Meds </w:t>
        </w:r>
        <w:proofErr w:type="spellStart"/>
        <w:r>
          <w:rPr>
            <w:rStyle w:val="SmartLink"/>
            <w:sz w:val="20"/>
            <w:szCs w:val="20"/>
          </w:rPr>
          <w:t>Opt</w:t>
        </w:r>
        <w:proofErr w:type="spellEnd"/>
        <w:r>
          <w:rPr>
            <w:rStyle w:val="SmartLink"/>
            <w:sz w:val="20"/>
            <w:szCs w:val="20"/>
          </w:rPr>
          <w:t xml:space="preserve"> team-20230912_192939-Meeting Recording.mp4</w:t>
        </w:r>
      </w:hyperlink>
    </w:p>
    <w:p w14:paraId="02AC65DC" w14:textId="77777777" w:rsidR="00FE5F29" w:rsidRDefault="00FE5F29" w:rsidP="00FE5F29">
      <w:pPr>
        <w:ind w:left="426"/>
      </w:pPr>
      <w:r>
        <w:t>For a</w:t>
      </w:r>
      <w:r w:rsidRPr="00517715">
        <w:t>ny difficulties accessing the link to the recording, please contact</w:t>
      </w:r>
      <w:r>
        <w:t xml:space="preserve"> </w:t>
      </w:r>
      <w:hyperlink r:id="rId24" w:history="1">
        <w:r w:rsidRPr="007D0627">
          <w:rPr>
            <w:rStyle w:val="Hyperlink"/>
          </w:rPr>
          <w:t>kmpcth@nhs.net</w:t>
        </w:r>
      </w:hyperlink>
      <w:r>
        <w:t xml:space="preserve"> </w:t>
      </w:r>
    </w:p>
    <w:p w14:paraId="2ACC5E59" w14:textId="77777777" w:rsidR="00FE5F29" w:rsidRDefault="00FE5F29" w:rsidP="00FE5F29">
      <w:pPr>
        <w:pStyle w:val="NoSpacing"/>
        <w:ind w:left="426"/>
      </w:pPr>
    </w:p>
    <w:p w14:paraId="7D4C435D" w14:textId="77777777" w:rsidR="00FE5F29" w:rsidRDefault="00FE5F29" w:rsidP="00FE5F29">
      <w:pPr>
        <w:pStyle w:val="NoSpacing"/>
        <w:ind w:left="426"/>
      </w:pPr>
      <w:r>
        <w:t>Please see slides presented during the session embedded below:</w:t>
      </w:r>
    </w:p>
    <w:p w14:paraId="71C13F1E" w14:textId="77777777" w:rsidR="00FE5F29" w:rsidRDefault="00FE5F29" w:rsidP="00FE5F29">
      <w:pPr>
        <w:ind w:left="426"/>
      </w:pPr>
      <w:r>
        <w:object w:dxaOrig="1520" w:dyaOrig="988" w14:anchorId="6A152B47">
          <v:shape id="_x0000_i1028" type="#_x0000_t75" style="width:76.5pt;height:49.5pt" o:ole="">
            <v:imagedata r:id="rId25" o:title=""/>
          </v:shape>
          <o:OLEObject Type="Embed" ProgID="PowerPoint.Show.12" ShapeID="_x0000_i1028" DrawAspect="Icon" ObjectID="_1757238280" r:id="rId26"/>
        </w:object>
      </w:r>
    </w:p>
    <w:p w14:paraId="1D9F5750" w14:textId="77777777" w:rsidR="00FE5F29" w:rsidRPr="00517715" w:rsidRDefault="00FE5F29" w:rsidP="00FE5F29">
      <w:pPr>
        <w:ind w:left="426"/>
      </w:pPr>
      <w:r w:rsidRPr="00517715">
        <w:t>If you would like more information regarding th</w:t>
      </w:r>
      <w:r>
        <w:t>e guidelines or would like some training</w:t>
      </w:r>
      <w:r w:rsidRPr="00517715">
        <w:t>, please contact the Medicines Optimisation Respiratory Team:</w:t>
      </w:r>
    </w:p>
    <w:p w14:paraId="04E563D2" w14:textId="77777777" w:rsidR="00FE5F29" w:rsidRDefault="00FE5F29" w:rsidP="00FE5F29">
      <w:pPr>
        <w:pStyle w:val="NoSpacing"/>
        <w:ind w:left="426"/>
      </w:pPr>
      <w:r w:rsidRPr="00517715">
        <w:t xml:space="preserve">Cath Cooksey- </w:t>
      </w:r>
      <w:hyperlink r:id="rId27" w:history="1">
        <w:r w:rsidRPr="007D0627">
          <w:rPr>
            <w:rStyle w:val="Hyperlink"/>
          </w:rPr>
          <w:t>cath.cooksey@nhs.net</w:t>
        </w:r>
      </w:hyperlink>
    </w:p>
    <w:p w14:paraId="6F3314E7" w14:textId="77777777" w:rsidR="00FE5F29" w:rsidRDefault="00FE5F29" w:rsidP="00FE5F29">
      <w:pPr>
        <w:pStyle w:val="NoSpacing"/>
        <w:ind w:left="426"/>
      </w:pPr>
      <w:r w:rsidRPr="00517715">
        <w:t xml:space="preserve">Sola </w:t>
      </w:r>
      <w:proofErr w:type="spellStart"/>
      <w:r w:rsidRPr="00517715">
        <w:t>Akeremale</w:t>
      </w:r>
      <w:proofErr w:type="spellEnd"/>
      <w:r w:rsidRPr="00517715">
        <w:t>-</w:t>
      </w:r>
      <w:r>
        <w:t xml:space="preserve"> </w:t>
      </w:r>
      <w:hyperlink r:id="rId28" w:history="1">
        <w:r w:rsidRPr="007D0627">
          <w:rPr>
            <w:rStyle w:val="Hyperlink"/>
          </w:rPr>
          <w:t>solaju.akeremale@nhs.net</w:t>
        </w:r>
      </w:hyperlink>
    </w:p>
    <w:p w14:paraId="15B5C2CE" w14:textId="77777777" w:rsidR="00FE5F29" w:rsidRPr="00517715" w:rsidRDefault="00FE5F29" w:rsidP="00FE5F29">
      <w:pPr>
        <w:pStyle w:val="NoSpacing"/>
      </w:pPr>
    </w:p>
    <w:p w14:paraId="4E16EF38" w14:textId="77777777" w:rsidR="00986237" w:rsidRDefault="00986237" w:rsidP="00FE5F29"/>
    <w:p w14:paraId="31B57A40" w14:textId="220A1DAF" w:rsidR="00986237" w:rsidRPr="001D6D48" w:rsidRDefault="00986237" w:rsidP="00986237">
      <w:pPr>
        <w:shd w:val="clear" w:color="auto" w:fill="E5DFEC" w:themeFill="accent4" w:themeFillTint="33"/>
        <w:ind w:left="426"/>
        <w:rPr>
          <w:b/>
          <w:bCs/>
        </w:rPr>
      </w:pPr>
      <w:bookmarkStart w:id="5" w:name="Triptorelin"/>
      <w:r>
        <w:rPr>
          <w:b/>
          <w:bCs/>
        </w:rPr>
        <w:t>Triptorelin</w:t>
      </w:r>
      <w:r w:rsidR="00FE5F29">
        <w:rPr>
          <w:b/>
          <w:bCs/>
        </w:rPr>
        <w:t xml:space="preserve"> Formulary </w:t>
      </w:r>
      <w:r w:rsidR="007A0F8A">
        <w:rPr>
          <w:b/>
          <w:bCs/>
        </w:rPr>
        <w:t>Addition</w:t>
      </w:r>
    </w:p>
    <w:bookmarkEnd w:id="5"/>
    <w:p w14:paraId="11F545E6" w14:textId="77777777" w:rsidR="00FE5F29" w:rsidRDefault="00FE5F29" w:rsidP="00FE5F29"/>
    <w:p w14:paraId="0FAE488B" w14:textId="64906165" w:rsidR="00FE5F29" w:rsidRDefault="00FE5F29" w:rsidP="00FE5F29">
      <w:pPr>
        <w:ind w:left="426"/>
      </w:pPr>
      <w:r>
        <w:t xml:space="preserve">Triptorelin 6- monthly injections (22.5mg) are now available on formularies across Kent and Medway.  The injections are for specialist initiation only but can be continued in primary care. This formulary addition helps to align formularies across KMICB.  </w:t>
      </w:r>
    </w:p>
    <w:p w14:paraId="2C21B8F7" w14:textId="77777777" w:rsidR="00FE5F29" w:rsidRDefault="00FE5F29" w:rsidP="00FE5F29">
      <w:pPr>
        <w:ind w:left="426"/>
      </w:pPr>
      <w:r>
        <w:t xml:space="preserve">The aim of the alignment is to reduce patient waiting times so patients have the option of receiving their injections at 6 monthly intervals rather than the current 3-month interval. This would in turn reduce GP workload. </w:t>
      </w:r>
    </w:p>
    <w:p w14:paraId="24C1A59D" w14:textId="77777777" w:rsidR="00FE5F29" w:rsidRDefault="00FE5F29" w:rsidP="00FE5F29">
      <w:pPr>
        <w:ind w:left="426"/>
      </w:pPr>
      <w:r>
        <w:t xml:space="preserve">Please see respective formularies for more information. </w:t>
      </w:r>
    </w:p>
    <w:p w14:paraId="16FC7BC5" w14:textId="48584670" w:rsidR="00986237" w:rsidRDefault="00986237" w:rsidP="00FE5F29">
      <w:pPr>
        <w:ind w:left="426"/>
      </w:pPr>
    </w:p>
    <w:p w14:paraId="79D7B245" w14:textId="77777777" w:rsidR="00986237" w:rsidRDefault="00986237" w:rsidP="00986237">
      <w:pPr>
        <w:ind w:left="426"/>
      </w:pPr>
    </w:p>
    <w:p w14:paraId="4A82C0F5" w14:textId="68FDE8BF" w:rsidR="00986237" w:rsidRPr="001D6D48" w:rsidRDefault="00FE36A4" w:rsidP="00986237">
      <w:pPr>
        <w:shd w:val="clear" w:color="auto" w:fill="E5DFEC" w:themeFill="accent4" w:themeFillTint="33"/>
        <w:ind w:left="426"/>
        <w:rPr>
          <w:b/>
          <w:bCs/>
        </w:rPr>
      </w:pPr>
      <w:bookmarkStart w:id="6" w:name="penneedlesformularychanges"/>
      <w:r w:rsidRPr="00FE36A4">
        <w:rPr>
          <w:b/>
          <w:bCs/>
        </w:rPr>
        <w:t>Guidelines and Formulary Choices for Blood Glucose &amp; Ketone Meters, Test Strips &amp; Lancets, and Insulin Pen Needles</w:t>
      </w:r>
    </w:p>
    <w:bookmarkEnd w:id="6"/>
    <w:p w14:paraId="15315172" w14:textId="77777777" w:rsidR="00986237" w:rsidRPr="000D7905" w:rsidRDefault="00986237" w:rsidP="00986237">
      <w:pPr>
        <w:ind w:left="426"/>
        <w:rPr>
          <w:sz w:val="10"/>
          <w:szCs w:val="10"/>
        </w:rPr>
      </w:pPr>
    </w:p>
    <w:p w14:paraId="4B34C327" w14:textId="2937952B" w:rsidR="00FE36A4" w:rsidRDefault="00FE36A4" w:rsidP="00FE36A4">
      <w:pPr>
        <w:ind w:left="426"/>
      </w:pPr>
      <w:r>
        <w:t xml:space="preserve">In August 2023, the following guidelines were approved at </w:t>
      </w:r>
      <w:r w:rsidR="00A22975">
        <w:t xml:space="preserve">IMOC </w:t>
      </w:r>
      <w:r>
        <w:t xml:space="preserve">for use across Kent &amp; Medway (for both primary and secondary care). </w:t>
      </w:r>
    </w:p>
    <w:p w14:paraId="422F7DD8" w14:textId="77777777" w:rsidR="00FE36A4" w:rsidRDefault="00FE36A4" w:rsidP="00FE36A4">
      <w:pPr>
        <w:ind w:left="426"/>
      </w:pPr>
    </w:p>
    <w:p w14:paraId="32FB96AB" w14:textId="77777777" w:rsidR="00FE36A4" w:rsidRPr="00FE36A4" w:rsidRDefault="00FE36A4" w:rsidP="00FE36A4">
      <w:pPr>
        <w:ind w:left="426"/>
        <w:rPr>
          <w:b/>
          <w:bCs/>
        </w:rPr>
      </w:pPr>
      <w:r w:rsidRPr="00FE36A4">
        <w:rPr>
          <w:b/>
          <w:bCs/>
        </w:rPr>
        <w:t>•</w:t>
      </w:r>
      <w:r w:rsidRPr="00FE36A4">
        <w:rPr>
          <w:b/>
          <w:bCs/>
        </w:rPr>
        <w:tab/>
        <w:t>Guidelines for self-monitoring of blood glucose (SMBG) and ketones, and preferred formulary choices of blood glucose and ketone meters, test strips and lancets in adults, young people and children who have diabetes in Kent and Medway</w:t>
      </w:r>
    </w:p>
    <w:p w14:paraId="78CFF7BB" w14:textId="77777777" w:rsidR="00FE36A4" w:rsidRPr="00FE36A4" w:rsidRDefault="00FE36A4" w:rsidP="00FE36A4">
      <w:pPr>
        <w:ind w:left="426"/>
        <w:rPr>
          <w:b/>
          <w:bCs/>
        </w:rPr>
      </w:pPr>
      <w:r w:rsidRPr="00FE36A4">
        <w:rPr>
          <w:b/>
          <w:bCs/>
        </w:rPr>
        <w:t>•</w:t>
      </w:r>
      <w:r w:rsidRPr="00FE36A4">
        <w:rPr>
          <w:b/>
          <w:bCs/>
        </w:rPr>
        <w:tab/>
        <w:t>Guidance on insulin pen needles and preferred formulary choices for Kent and Medway</w:t>
      </w:r>
    </w:p>
    <w:p w14:paraId="5D5FCA6D" w14:textId="77777777" w:rsidR="00FE36A4" w:rsidRDefault="00FE36A4" w:rsidP="00FE36A4">
      <w:pPr>
        <w:ind w:left="426"/>
      </w:pPr>
    </w:p>
    <w:p w14:paraId="3EE59D6D" w14:textId="77777777" w:rsidR="00FE36A4" w:rsidRDefault="00FE36A4" w:rsidP="00FE36A4">
      <w:pPr>
        <w:ind w:left="426"/>
      </w:pPr>
      <w:r>
        <w:t xml:space="preserve">The approved guidelines can now be used and shared. The guidelines have been, or will be in due course, uploaded to all formulary websites. </w:t>
      </w:r>
    </w:p>
    <w:p w14:paraId="09D532AC" w14:textId="77777777" w:rsidR="00FE36A4" w:rsidRDefault="00FE36A4" w:rsidP="00FE36A4">
      <w:pPr>
        <w:ind w:left="426"/>
      </w:pPr>
    </w:p>
    <w:p w14:paraId="53059C51" w14:textId="77777777" w:rsidR="00FE36A4" w:rsidRDefault="00FE36A4" w:rsidP="00FE36A4">
      <w:pPr>
        <w:ind w:left="426"/>
      </w:pPr>
      <w:r>
        <w:t xml:space="preserve">Along with the guidelines being approved, the formularies for these products were reviewed and have been aligned across Kent &amp; Medway, in line with NHS England guidance. </w:t>
      </w:r>
      <w:r w:rsidRPr="00FE36A4">
        <w:rPr>
          <w:b/>
          <w:bCs/>
        </w:rPr>
        <w:t>The agreed formulary choices are listed within the guidelines.</w:t>
      </w:r>
      <w:r>
        <w:t xml:space="preserve"> The formulary websites will also be updated in due course to reflect this. </w:t>
      </w:r>
    </w:p>
    <w:p w14:paraId="194AB33C" w14:textId="77777777" w:rsidR="00FE36A4" w:rsidRDefault="00FE36A4" w:rsidP="00FE36A4">
      <w:pPr>
        <w:ind w:left="426"/>
      </w:pPr>
    </w:p>
    <w:p w14:paraId="21E432EF" w14:textId="61CAB62C" w:rsidR="00986237" w:rsidRDefault="00FE36A4" w:rsidP="00FE36A4">
      <w:pPr>
        <w:ind w:left="426"/>
      </w:pPr>
      <w:r>
        <w:t xml:space="preserve">The Kent and Medway Medicines Optimisation Team will be reaching out to practices regarding </w:t>
      </w:r>
      <w:r w:rsidRPr="00FE36A4">
        <w:rPr>
          <w:b/>
          <w:bCs/>
        </w:rPr>
        <w:t>implementing the formulary changes in line with the new guidelines.</w:t>
      </w:r>
      <w:r>
        <w:t xml:space="preserve"> Following agreement by practices, patients will be switched, where appropriate, if they are prescribed non-formulary blood glucose and ketone meters and the associated test strips and lancets, and/or non-formulary insulin pen needles, to a product on formulary chosen by the practice. More information will be provided when practices are contacted about this.</w:t>
      </w:r>
    </w:p>
    <w:p w14:paraId="51EA5167" w14:textId="5C1E4839" w:rsidR="002B25E3" w:rsidRDefault="002B25E3" w:rsidP="00FE5F29"/>
    <w:p w14:paraId="5CFD0F32" w14:textId="77777777" w:rsidR="001D6D48" w:rsidRDefault="001D6D48" w:rsidP="001D6D48">
      <w:pPr>
        <w:ind w:left="426"/>
      </w:pPr>
    </w:p>
    <w:p w14:paraId="733CE3BA" w14:textId="77777777" w:rsidR="001D6D48" w:rsidRDefault="001D6D48" w:rsidP="001D6D48">
      <w:pPr>
        <w:ind w:left="426"/>
      </w:pPr>
    </w:p>
    <w:p w14:paraId="5822F1F3" w14:textId="6D0ECDDE" w:rsidR="002B25E3" w:rsidRDefault="001D6D48" w:rsidP="006826FA">
      <w:pPr>
        <w:rPr>
          <w:b/>
          <w:bCs/>
        </w:rPr>
      </w:pPr>
      <w:r w:rsidRPr="00EE1F83">
        <w:rPr>
          <w:rFonts w:ascii="Helvetica" w:hAnsi="Helvetica" w:cs="Helvetica"/>
          <w:noProof/>
          <w:color w:val="202020"/>
          <w:sz w:val="24"/>
          <w:szCs w:val="24"/>
        </w:rPr>
        <mc:AlternateContent>
          <mc:Choice Requires="wps">
            <w:drawing>
              <wp:anchor distT="45720" distB="45720" distL="114300" distR="114300" simplePos="0" relativeHeight="251664384" behindDoc="0" locked="0" layoutInCell="1" allowOverlap="1" wp14:anchorId="333D8C41" wp14:editId="7FC125A8">
                <wp:simplePos x="0" y="0"/>
                <wp:positionH relativeFrom="column">
                  <wp:posOffset>0</wp:posOffset>
                </wp:positionH>
                <wp:positionV relativeFrom="paragraph">
                  <wp:posOffset>241935</wp:posOffset>
                </wp:positionV>
                <wp:extent cx="6743700" cy="3143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314325"/>
                        </a:xfrm>
                        <a:prstGeom prst="rect">
                          <a:avLst/>
                        </a:prstGeom>
                        <a:solidFill>
                          <a:srgbClr val="7030A0"/>
                        </a:solidFill>
                        <a:ln w="9525">
                          <a:solidFill>
                            <a:srgbClr val="7030A0"/>
                          </a:solidFill>
                          <a:miter lim="800000"/>
                          <a:headEnd/>
                          <a:tailEnd/>
                        </a:ln>
                      </wps:spPr>
                      <wps:txb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8C41" id="_x0000_s1028" type="#_x0000_t202" style="position:absolute;margin-left:0;margin-top:19.05pt;width:531pt;height:24.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" fillcolor="#7030a0" strokecolor="#7030a0">
                <v:textbox>
                  <w:txbxContent>
                    <w:p w14:paraId="71B438DE" w14:textId="6BD7DB6E" w:rsidR="004505A2" w:rsidRPr="00E4129D" w:rsidRDefault="004505A2" w:rsidP="004505A2">
                      <w:pPr>
                        <w:rPr>
                          <w:b/>
                          <w:bCs/>
                          <w:color w:val="FFFFFF" w:themeColor="background1"/>
                          <w:sz w:val="32"/>
                          <w:szCs w:val="32"/>
                        </w:rPr>
                      </w:pPr>
                      <w:r w:rsidRPr="00E4129D">
                        <w:rPr>
                          <w:b/>
                          <w:bCs/>
                          <w:color w:val="FFFFFF" w:themeColor="background1"/>
                          <w:sz w:val="32"/>
                          <w:szCs w:val="32"/>
                        </w:rPr>
                        <w:t>National Updates</w:t>
                      </w:r>
                    </w:p>
                  </w:txbxContent>
                </v:textbox>
                <w10:wrap type="square"/>
              </v:shape>
            </w:pict>
          </mc:Fallback>
        </mc:AlternateContent>
      </w:r>
    </w:p>
    <w:p w14:paraId="68FACCF3" w14:textId="0B23DD9F" w:rsidR="00200686" w:rsidRPr="001D6D48" w:rsidRDefault="00894687" w:rsidP="00200686">
      <w:pPr>
        <w:shd w:val="clear" w:color="auto" w:fill="E5DFEC" w:themeFill="accent4" w:themeFillTint="33"/>
        <w:ind w:left="426"/>
        <w:rPr>
          <w:b/>
          <w:bCs/>
        </w:rPr>
      </w:pPr>
      <w:bookmarkStart w:id="7" w:name="highstrengthinsulin"/>
      <w:r w:rsidRPr="00894687">
        <w:rPr>
          <w:b/>
          <w:bCs/>
        </w:rPr>
        <w:t>High Strength Insulin</w:t>
      </w:r>
    </w:p>
    <w:bookmarkEnd w:id="7"/>
    <w:p w14:paraId="78957731" w14:textId="77777777" w:rsidR="00200686" w:rsidRPr="000D7905" w:rsidRDefault="00200686" w:rsidP="00200686">
      <w:pPr>
        <w:ind w:left="426"/>
        <w:rPr>
          <w:sz w:val="10"/>
          <w:szCs w:val="10"/>
        </w:rPr>
      </w:pPr>
    </w:p>
    <w:p w14:paraId="7951B27B" w14:textId="77777777" w:rsidR="00894687" w:rsidRPr="00894687" w:rsidRDefault="00894687" w:rsidP="00894687">
      <w:pPr>
        <w:ind w:left="426"/>
        <w:rPr>
          <w:rFonts w:asciiTheme="minorHAnsi" w:hAnsiTheme="minorHAnsi" w:cstheme="minorHAnsi"/>
          <w:bCs/>
        </w:rPr>
      </w:pPr>
      <w:r w:rsidRPr="00894687">
        <w:rPr>
          <w:rFonts w:asciiTheme="minorHAnsi" w:hAnsiTheme="minorHAnsi" w:cstheme="minorHAnsi"/>
          <w:bCs/>
        </w:rPr>
        <w:t>The Kent and Medway Medicines Optimisation Team would like to remind colleagues about:</w:t>
      </w:r>
    </w:p>
    <w:p w14:paraId="4E390002" w14:textId="77777777" w:rsidR="00894687" w:rsidRPr="00894687" w:rsidRDefault="00894687" w:rsidP="00894687">
      <w:pPr>
        <w:pStyle w:val="ListParagraph"/>
        <w:numPr>
          <w:ilvl w:val="0"/>
          <w:numId w:val="8"/>
        </w:numPr>
        <w:spacing w:after="0" w:line="240" w:lineRule="auto"/>
        <w:ind w:left="426"/>
        <w:rPr>
          <w:rFonts w:cstheme="minorHAnsi"/>
        </w:rPr>
      </w:pPr>
      <w:r w:rsidRPr="00894687">
        <w:rPr>
          <w:rFonts w:cstheme="minorHAnsi"/>
          <w:bCs/>
        </w:rPr>
        <w:t xml:space="preserve">The </w:t>
      </w:r>
      <w:r w:rsidRPr="00894687">
        <w:rPr>
          <w:rFonts w:cstheme="minorHAnsi"/>
          <w:b/>
        </w:rPr>
        <w:t xml:space="preserve">shortage of Tresiba (insulin </w:t>
      </w:r>
      <w:proofErr w:type="spellStart"/>
      <w:r w:rsidRPr="00894687">
        <w:rPr>
          <w:rFonts w:cstheme="minorHAnsi"/>
          <w:b/>
        </w:rPr>
        <w:t>degludec</w:t>
      </w:r>
      <w:proofErr w:type="spellEnd"/>
      <w:r w:rsidRPr="00894687">
        <w:rPr>
          <w:rFonts w:cstheme="minorHAnsi"/>
          <w:b/>
        </w:rPr>
        <w:t>) FlexTouch 100 units/ml solution for injection pre-filled pens.</w:t>
      </w:r>
      <w:r w:rsidRPr="00894687">
        <w:rPr>
          <w:rFonts w:cstheme="minorHAnsi"/>
          <w:bCs/>
        </w:rPr>
        <w:t xml:space="preserve"> A tier 2 medicines supply notification (MSN) was issued on 24</w:t>
      </w:r>
      <w:r w:rsidRPr="00894687">
        <w:rPr>
          <w:rFonts w:cstheme="minorHAnsi"/>
          <w:bCs/>
          <w:vertAlign w:val="superscript"/>
        </w:rPr>
        <w:t>th</w:t>
      </w:r>
      <w:r w:rsidRPr="00894687">
        <w:rPr>
          <w:rFonts w:cstheme="minorHAnsi"/>
          <w:bCs/>
        </w:rPr>
        <w:t xml:space="preserve"> of May 2023 and cascaded to practices on 25</w:t>
      </w:r>
      <w:r w:rsidRPr="00894687">
        <w:rPr>
          <w:rFonts w:cstheme="minorHAnsi"/>
          <w:bCs/>
          <w:vertAlign w:val="superscript"/>
        </w:rPr>
        <w:t>th</w:t>
      </w:r>
      <w:r w:rsidRPr="00894687">
        <w:rPr>
          <w:rFonts w:cstheme="minorHAnsi"/>
          <w:bCs/>
        </w:rPr>
        <w:t xml:space="preserve"> May 2023. </w:t>
      </w:r>
      <w:r w:rsidRPr="00894687">
        <w:rPr>
          <w:rFonts w:cstheme="minorHAnsi"/>
          <w:color w:val="000000"/>
        </w:rPr>
        <w:t>The contents of th</w:t>
      </w:r>
      <w:r w:rsidRPr="00894687">
        <w:rPr>
          <w:rFonts w:cstheme="minorHAnsi"/>
        </w:rPr>
        <w:t>e</w:t>
      </w:r>
      <w:r w:rsidRPr="00894687">
        <w:rPr>
          <w:rFonts w:cstheme="minorHAnsi"/>
          <w:color w:val="000000"/>
        </w:rPr>
        <w:t xml:space="preserve"> MSN</w:t>
      </w:r>
      <w:r w:rsidRPr="00894687">
        <w:rPr>
          <w:rFonts w:cstheme="minorHAnsi"/>
        </w:rPr>
        <w:t xml:space="preserve"> </w:t>
      </w:r>
      <w:r w:rsidRPr="00894687">
        <w:rPr>
          <w:rFonts w:cstheme="minorHAnsi"/>
          <w:color w:val="000000"/>
        </w:rPr>
        <w:t xml:space="preserve">can be viewed on the </w:t>
      </w:r>
      <w:hyperlink r:id="rId29" w:history="1">
        <w:r w:rsidRPr="00894687">
          <w:rPr>
            <w:rStyle w:val="Hyperlink"/>
            <w:rFonts w:cstheme="minorHAnsi"/>
          </w:rPr>
          <w:t>Me</w:t>
        </w:r>
        <w:r w:rsidRPr="00894687">
          <w:rPr>
            <w:rStyle w:val="Hyperlink"/>
            <w:rFonts w:cstheme="minorHAnsi"/>
          </w:rPr>
          <w:t>d</w:t>
        </w:r>
        <w:r w:rsidRPr="00894687">
          <w:rPr>
            <w:rStyle w:val="Hyperlink"/>
            <w:rFonts w:cstheme="minorHAnsi"/>
          </w:rPr>
          <w:t>icines Supply Tool</w:t>
        </w:r>
      </w:hyperlink>
      <w:r w:rsidRPr="00894687">
        <w:rPr>
          <w:rFonts w:cstheme="minorHAnsi"/>
          <w:color w:val="000000"/>
        </w:rPr>
        <w:t xml:space="preserve">. </w:t>
      </w:r>
      <w:r w:rsidRPr="00894687">
        <w:rPr>
          <w:rFonts w:cstheme="minorHAnsi"/>
        </w:rPr>
        <w:t xml:space="preserve">The Tool also details any updates and changes to re-supply dates. </w:t>
      </w:r>
      <w:r w:rsidRPr="00894687">
        <w:rPr>
          <w:rFonts w:cstheme="minorHAnsi"/>
          <w:color w:val="000000"/>
        </w:rPr>
        <w:t xml:space="preserve">To access the Tool you will be required to register (free) with the </w:t>
      </w:r>
      <w:hyperlink r:id="rId30" w:history="1">
        <w:r w:rsidRPr="00894687">
          <w:rPr>
            <w:rStyle w:val="Hyperlink"/>
            <w:rFonts w:cstheme="minorHAnsi"/>
          </w:rPr>
          <w:t>SPS</w:t>
        </w:r>
        <w:r w:rsidRPr="00894687">
          <w:rPr>
            <w:rStyle w:val="Hyperlink"/>
            <w:rFonts w:cstheme="minorHAnsi"/>
          </w:rPr>
          <w:t xml:space="preserve"> </w:t>
        </w:r>
        <w:r w:rsidRPr="00894687">
          <w:rPr>
            <w:rStyle w:val="Hyperlink"/>
            <w:rFonts w:cstheme="minorHAnsi"/>
          </w:rPr>
          <w:t>website</w:t>
        </w:r>
      </w:hyperlink>
      <w:r w:rsidRPr="00894687">
        <w:rPr>
          <w:rFonts w:cstheme="minorHAnsi"/>
          <w:color w:val="000000"/>
        </w:rPr>
        <w:t>.</w:t>
      </w:r>
    </w:p>
    <w:p w14:paraId="7BC23925" w14:textId="77777777" w:rsidR="00894687" w:rsidRPr="00894687" w:rsidRDefault="00894687" w:rsidP="00894687">
      <w:pPr>
        <w:pStyle w:val="ListParagraph"/>
        <w:numPr>
          <w:ilvl w:val="0"/>
          <w:numId w:val="8"/>
        </w:numPr>
        <w:spacing w:after="0" w:line="240" w:lineRule="auto"/>
        <w:ind w:left="426"/>
        <w:rPr>
          <w:rFonts w:cstheme="minorHAnsi"/>
          <w:bCs/>
        </w:rPr>
      </w:pPr>
      <w:r w:rsidRPr="00894687">
        <w:rPr>
          <w:rFonts w:cstheme="minorHAnsi"/>
          <w:b/>
        </w:rPr>
        <w:t>The MHRA drug safety update</w:t>
      </w:r>
      <w:r w:rsidRPr="00894687">
        <w:rPr>
          <w:rFonts w:cstheme="minorHAnsi"/>
          <w:bCs/>
        </w:rPr>
        <w:t xml:space="preserve"> </w:t>
      </w:r>
      <w:hyperlink r:id="rId31" w:history="1">
        <w:r w:rsidRPr="00894687">
          <w:rPr>
            <w:rStyle w:val="Hyperlink"/>
            <w:rFonts w:cstheme="minorHAnsi"/>
          </w:rPr>
          <w:t>High strength, fixed combination and biosi</w:t>
        </w:r>
        <w:r w:rsidRPr="00894687">
          <w:rPr>
            <w:rStyle w:val="Hyperlink"/>
            <w:rFonts w:cstheme="minorHAnsi"/>
          </w:rPr>
          <w:t>m</w:t>
        </w:r>
        <w:r w:rsidRPr="00894687">
          <w:rPr>
            <w:rStyle w:val="Hyperlink"/>
            <w:rFonts w:cstheme="minorHAnsi"/>
          </w:rPr>
          <w:t>ilar insulin products: minimising the risk of medication error</w:t>
        </w:r>
      </w:hyperlink>
      <w:r w:rsidRPr="00894687">
        <w:rPr>
          <w:rFonts w:cstheme="minorHAnsi"/>
          <w:bCs/>
        </w:rPr>
        <w:t>.</w:t>
      </w:r>
    </w:p>
    <w:p w14:paraId="65173A46" w14:textId="77777777" w:rsidR="00894687" w:rsidRPr="00894687" w:rsidRDefault="00894687" w:rsidP="00894687">
      <w:pPr>
        <w:ind w:left="426"/>
        <w:rPr>
          <w:rFonts w:asciiTheme="minorHAnsi" w:hAnsiTheme="minorHAnsi" w:cstheme="minorHAnsi"/>
          <w:bCs/>
        </w:rPr>
      </w:pPr>
    </w:p>
    <w:p w14:paraId="472376C1" w14:textId="77777777" w:rsidR="00894687" w:rsidRPr="00894687" w:rsidRDefault="00894687" w:rsidP="00894687">
      <w:pPr>
        <w:ind w:left="426"/>
        <w:rPr>
          <w:rFonts w:asciiTheme="minorHAnsi" w:hAnsiTheme="minorHAnsi" w:cstheme="minorHAnsi"/>
          <w:bCs/>
        </w:rPr>
      </w:pPr>
      <w:r w:rsidRPr="00894687">
        <w:rPr>
          <w:rFonts w:asciiTheme="minorHAnsi" w:hAnsiTheme="minorHAnsi" w:cstheme="minorHAnsi"/>
          <w:color w:val="0B0C0C"/>
          <w:shd w:val="clear" w:color="auto" w:fill="FFFFFF"/>
        </w:rPr>
        <w:t xml:space="preserve">It is important that healthcare professionals understand </w:t>
      </w:r>
      <w:r w:rsidRPr="00894687">
        <w:rPr>
          <w:rFonts w:asciiTheme="minorHAnsi" w:hAnsiTheme="minorHAnsi" w:cstheme="minorHAnsi"/>
          <w:b/>
          <w:bCs/>
          <w:color w:val="0B0C0C"/>
          <w:shd w:val="clear" w:color="auto" w:fill="FFFFFF"/>
        </w:rPr>
        <w:t>the strengths of available insulin products</w:t>
      </w:r>
      <w:r w:rsidRPr="00894687">
        <w:rPr>
          <w:rFonts w:asciiTheme="minorHAnsi" w:hAnsiTheme="minorHAnsi" w:cstheme="minorHAnsi"/>
          <w:color w:val="0B0C0C"/>
          <w:shd w:val="clear" w:color="auto" w:fill="FFFFFF"/>
        </w:rPr>
        <w:t xml:space="preserve">, the </w:t>
      </w:r>
      <w:r w:rsidRPr="00894687">
        <w:rPr>
          <w:rFonts w:asciiTheme="minorHAnsi" w:hAnsiTheme="minorHAnsi" w:cstheme="minorHAnsi"/>
          <w:b/>
          <w:bCs/>
          <w:color w:val="0B0C0C"/>
          <w:shd w:val="clear" w:color="auto" w:fill="FFFFFF"/>
        </w:rPr>
        <w:t>differences between them</w:t>
      </w:r>
      <w:r w:rsidRPr="00894687">
        <w:rPr>
          <w:rFonts w:asciiTheme="minorHAnsi" w:hAnsiTheme="minorHAnsi" w:cstheme="minorHAnsi"/>
          <w:color w:val="0B0C0C"/>
          <w:shd w:val="clear" w:color="auto" w:fill="FFFFFF"/>
        </w:rPr>
        <w:t xml:space="preserve"> and </w:t>
      </w:r>
      <w:r w:rsidRPr="00894687">
        <w:rPr>
          <w:rFonts w:asciiTheme="minorHAnsi" w:hAnsiTheme="minorHAnsi" w:cstheme="minorHAnsi"/>
          <w:b/>
          <w:bCs/>
          <w:color w:val="0B0C0C"/>
          <w:shd w:val="clear" w:color="auto" w:fill="FFFFFF"/>
        </w:rPr>
        <w:t>how to use them correctly</w:t>
      </w:r>
      <w:r w:rsidRPr="00894687">
        <w:rPr>
          <w:rFonts w:asciiTheme="minorHAnsi" w:hAnsiTheme="minorHAnsi" w:cstheme="minorHAnsi"/>
          <w:color w:val="0B0C0C"/>
          <w:shd w:val="clear" w:color="auto" w:fill="FFFFFF"/>
        </w:rPr>
        <w:t xml:space="preserve">; to </w:t>
      </w:r>
      <w:r w:rsidRPr="00894687">
        <w:rPr>
          <w:rFonts w:asciiTheme="minorHAnsi" w:hAnsiTheme="minorHAnsi" w:cstheme="minorHAnsi"/>
          <w:b/>
          <w:bCs/>
          <w:color w:val="0B0C0C"/>
          <w:shd w:val="clear" w:color="auto" w:fill="FFFFFF"/>
        </w:rPr>
        <w:t>minimise the risk of medication errors,</w:t>
      </w:r>
      <w:r w:rsidRPr="00894687">
        <w:rPr>
          <w:rFonts w:asciiTheme="minorHAnsi" w:hAnsiTheme="minorHAnsi" w:cstheme="minorHAnsi"/>
          <w:color w:val="0B0C0C"/>
          <w:shd w:val="clear" w:color="auto" w:fill="FFFFFF"/>
        </w:rPr>
        <w:t xml:space="preserve"> such as the wrong insulin dose being administered.</w:t>
      </w:r>
    </w:p>
    <w:p w14:paraId="368FB676" w14:textId="77777777" w:rsidR="00894687" w:rsidRPr="00894687" w:rsidRDefault="00894687" w:rsidP="00894687">
      <w:pPr>
        <w:ind w:left="426"/>
        <w:rPr>
          <w:rFonts w:asciiTheme="minorHAnsi" w:hAnsiTheme="minorHAnsi" w:cstheme="minorHAnsi"/>
          <w:color w:val="0B0C0C"/>
          <w:shd w:val="clear" w:color="auto" w:fill="FFFFFF"/>
        </w:rPr>
      </w:pPr>
    </w:p>
    <w:p w14:paraId="4257995F" w14:textId="77777777" w:rsidR="00894687" w:rsidRPr="00894687" w:rsidRDefault="00894687" w:rsidP="00894687">
      <w:pPr>
        <w:ind w:left="426"/>
        <w:rPr>
          <w:rFonts w:asciiTheme="minorHAnsi" w:hAnsiTheme="minorHAnsi" w:cstheme="minorHAnsi"/>
          <w:color w:val="0B0C0C"/>
          <w:shd w:val="clear" w:color="auto" w:fill="FFFFFF"/>
        </w:rPr>
      </w:pPr>
      <w:r w:rsidRPr="00894687">
        <w:rPr>
          <w:rFonts w:asciiTheme="minorHAnsi" w:hAnsiTheme="minorHAnsi" w:cstheme="minorHAnsi"/>
          <w:b/>
          <w:bCs/>
          <w:color w:val="0B0C0C"/>
          <w:shd w:val="clear" w:color="auto" w:fill="FFFFFF"/>
        </w:rPr>
        <w:t>High strength insulins</w:t>
      </w:r>
      <w:r w:rsidRPr="00894687">
        <w:rPr>
          <w:rFonts w:asciiTheme="minorHAnsi" w:hAnsiTheme="minorHAnsi" w:cstheme="minorHAnsi"/>
          <w:color w:val="0B0C0C"/>
          <w:shd w:val="clear" w:color="auto" w:fill="FFFFFF"/>
        </w:rPr>
        <w:t xml:space="preserve"> have concentrations greater than 100 units/ml. Examples of insulin products which have high strength preparations available include, for example: </w:t>
      </w:r>
    </w:p>
    <w:p w14:paraId="35A39672" w14:textId="77777777" w:rsidR="00894687" w:rsidRPr="00894687" w:rsidRDefault="00894687" w:rsidP="00894687">
      <w:pPr>
        <w:pStyle w:val="ListParagraph"/>
        <w:numPr>
          <w:ilvl w:val="0"/>
          <w:numId w:val="6"/>
        </w:numPr>
        <w:spacing w:after="0" w:line="240" w:lineRule="auto"/>
        <w:ind w:left="426"/>
        <w:rPr>
          <w:rFonts w:cstheme="minorHAnsi"/>
          <w:color w:val="0B0C0C"/>
          <w:shd w:val="clear" w:color="auto" w:fill="FFFFFF"/>
        </w:rPr>
      </w:pPr>
      <w:proofErr w:type="spellStart"/>
      <w:r w:rsidRPr="00894687">
        <w:rPr>
          <w:rFonts w:cstheme="minorHAnsi"/>
          <w:color w:val="0B0C0C"/>
          <w:shd w:val="clear" w:color="auto" w:fill="FFFFFF"/>
        </w:rPr>
        <w:t>Toujeo</w:t>
      </w:r>
      <w:proofErr w:type="spellEnd"/>
      <w:r w:rsidRPr="00894687">
        <w:rPr>
          <w:rFonts w:cstheme="minorHAnsi"/>
          <w:color w:val="0B0C0C"/>
          <w:shd w:val="clear" w:color="auto" w:fill="FFFFFF"/>
        </w:rPr>
        <w:t xml:space="preserve"> (insulin glargine 300 units/ml).</w:t>
      </w:r>
    </w:p>
    <w:p w14:paraId="5FCF7173" w14:textId="77777777" w:rsidR="00894687" w:rsidRPr="00894687" w:rsidRDefault="00894687" w:rsidP="00894687">
      <w:pPr>
        <w:pStyle w:val="ListParagraph"/>
        <w:numPr>
          <w:ilvl w:val="0"/>
          <w:numId w:val="6"/>
        </w:numPr>
        <w:spacing w:after="0" w:line="240" w:lineRule="auto"/>
        <w:ind w:left="426"/>
        <w:rPr>
          <w:rFonts w:cstheme="minorHAnsi"/>
          <w:color w:val="0B0C0C"/>
          <w:shd w:val="clear" w:color="auto" w:fill="FFFFFF"/>
        </w:rPr>
      </w:pPr>
      <w:r w:rsidRPr="00894687">
        <w:rPr>
          <w:rFonts w:cstheme="minorHAnsi"/>
          <w:color w:val="0B0C0C"/>
          <w:shd w:val="clear" w:color="auto" w:fill="FFFFFF"/>
        </w:rPr>
        <w:t>Humalog (insulin lispro 200 units/ml).</w:t>
      </w:r>
    </w:p>
    <w:p w14:paraId="3440210B" w14:textId="77777777" w:rsidR="00894687" w:rsidRPr="00894687" w:rsidRDefault="00894687" w:rsidP="00894687">
      <w:pPr>
        <w:pStyle w:val="ListParagraph"/>
        <w:numPr>
          <w:ilvl w:val="0"/>
          <w:numId w:val="6"/>
        </w:numPr>
        <w:spacing w:after="0" w:line="240" w:lineRule="auto"/>
        <w:ind w:left="426"/>
        <w:rPr>
          <w:rFonts w:cstheme="minorHAnsi"/>
          <w:color w:val="0B0C0C"/>
          <w:shd w:val="clear" w:color="auto" w:fill="FFFFFF"/>
        </w:rPr>
      </w:pPr>
      <w:r w:rsidRPr="00894687">
        <w:rPr>
          <w:rFonts w:cstheme="minorHAnsi"/>
          <w:color w:val="0B0C0C"/>
          <w:shd w:val="clear" w:color="auto" w:fill="FFFFFF"/>
        </w:rPr>
        <w:t xml:space="preserve">Tresiba (insulin </w:t>
      </w:r>
      <w:proofErr w:type="spellStart"/>
      <w:r w:rsidRPr="00894687">
        <w:rPr>
          <w:rFonts w:cstheme="minorHAnsi"/>
          <w:color w:val="0B0C0C"/>
          <w:shd w:val="clear" w:color="auto" w:fill="FFFFFF"/>
        </w:rPr>
        <w:t>degludec</w:t>
      </w:r>
      <w:proofErr w:type="spellEnd"/>
      <w:r w:rsidRPr="00894687">
        <w:rPr>
          <w:rFonts w:cstheme="minorHAnsi"/>
          <w:color w:val="0B0C0C"/>
          <w:shd w:val="clear" w:color="auto" w:fill="FFFFFF"/>
        </w:rPr>
        <w:t xml:space="preserve"> 200 units/ml). </w:t>
      </w:r>
    </w:p>
    <w:p w14:paraId="1B407BCA" w14:textId="77777777" w:rsidR="00894687" w:rsidRPr="00894687" w:rsidRDefault="00894687" w:rsidP="00894687">
      <w:pPr>
        <w:ind w:left="426"/>
        <w:rPr>
          <w:rFonts w:asciiTheme="minorHAnsi" w:hAnsiTheme="minorHAnsi" w:cstheme="minorHAnsi"/>
          <w:bCs/>
        </w:rPr>
      </w:pPr>
    </w:p>
    <w:p w14:paraId="13D9B13A" w14:textId="77777777" w:rsidR="00894687" w:rsidRPr="00894687" w:rsidRDefault="00894687" w:rsidP="00894687">
      <w:pPr>
        <w:ind w:left="426"/>
        <w:rPr>
          <w:rFonts w:asciiTheme="minorHAnsi" w:hAnsiTheme="minorHAnsi" w:cstheme="minorHAnsi"/>
          <w:bCs/>
        </w:rPr>
      </w:pPr>
      <w:r w:rsidRPr="00894687">
        <w:rPr>
          <w:rFonts w:asciiTheme="minorHAnsi" w:hAnsiTheme="minorHAnsi" w:cstheme="minorHAnsi"/>
          <w:bCs/>
        </w:rPr>
        <w:t>The MHRA alert includes information on:</w:t>
      </w:r>
    </w:p>
    <w:p w14:paraId="2170C46E" w14:textId="77777777" w:rsidR="00894687" w:rsidRPr="00894687" w:rsidRDefault="00894687" w:rsidP="00894687">
      <w:pPr>
        <w:pStyle w:val="ListParagraph"/>
        <w:numPr>
          <w:ilvl w:val="0"/>
          <w:numId w:val="4"/>
        </w:numPr>
        <w:spacing w:after="0" w:line="240" w:lineRule="auto"/>
        <w:ind w:left="426"/>
        <w:rPr>
          <w:rFonts w:cstheme="minorHAnsi"/>
          <w:b/>
          <w:bCs/>
        </w:rPr>
      </w:pPr>
      <w:r w:rsidRPr="00894687">
        <w:rPr>
          <w:rFonts w:cstheme="minorHAnsi"/>
          <w:b/>
          <w:bCs/>
          <w:color w:val="0B0C0C"/>
          <w:shd w:val="clear" w:color="auto" w:fill="FFFFFF"/>
        </w:rPr>
        <w:t>Dose conversion when switching between standard and high strength insulin products.</w:t>
      </w:r>
    </w:p>
    <w:p w14:paraId="7E2C78F0" w14:textId="77777777" w:rsidR="00894687" w:rsidRPr="00894687" w:rsidRDefault="00894687" w:rsidP="00894687">
      <w:pPr>
        <w:pStyle w:val="ListParagraph"/>
        <w:numPr>
          <w:ilvl w:val="0"/>
          <w:numId w:val="4"/>
        </w:numPr>
        <w:spacing w:after="0" w:line="240" w:lineRule="auto"/>
        <w:ind w:left="426"/>
        <w:rPr>
          <w:rFonts w:cstheme="minorHAnsi"/>
          <w:bCs/>
        </w:rPr>
      </w:pPr>
      <w:r w:rsidRPr="00894687">
        <w:rPr>
          <w:rFonts w:cstheme="minorHAnsi"/>
          <w:color w:val="0B0C0C"/>
          <w:shd w:val="clear" w:color="auto" w:fill="FFFFFF"/>
        </w:rPr>
        <w:t xml:space="preserve">The </w:t>
      </w:r>
      <w:r w:rsidRPr="00894687">
        <w:rPr>
          <w:rFonts w:cstheme="minorHAnsi"/>
          <w:b/>
          <w:bCs/>
          <w:color w:val="0B0C0C"/>
          <w:shd w:val="clear" w:color="auto" w:fill="FFFFFF"/>
        </w:rPr>
        <w:t>‘dose step’</w:t>
      </w:r>
      <w:r w:rsidRPr="00894687">
        <w:rPr>
          <w:rFonts w:cstheme="minorHAnsi"/>
          <w:color w:val="0B0C0C"/>
          <w:shd w:val="clear" w:color="auto" w:fill="FFFFFF"/>
        </w:rPr>
        <w:t>, which is a term to define how patients dial up the required drug dose on the prefilled pen.</w:t>
      </w:r>
    </w:p>
    <w:p w14:paraId="0B288C3F" w14:textId="77777777" w:rsidR="00894687" w:rsidRPr="00894687" w:rsidRDefault="00894687" w:rsidP="00894687">
      <w:pPr>
        <w:ind w:left="426"/>
        <w:rPr>
          <w:rFonts w:asciiTheme="minorHAnsi" w:hAnsiTheme="minorHAnsi" w:cstheme="minorHAnsi"/>
          <w:bCs/>
        </w:rPr>
      </w:pPr>
    </w:p>
    <w:p w14:paraId="2D990682" w14:textId="77777777" w:rsidR="00894687" w:rsidRPr="00894687" w:rsidRDefault="00894687" w:rsidP="00894687">
      <w:pPr>
        <w:ind w:left="426"/>
        <w:rPr>
          <w:rFonts w:asciiTheme="minorHAnsi" w:hAnsiTheme="minorHAnsi" w:cstheme="minorHAnsi"/>
        </w:rPr>
      </w:pPr>
      <w:r w:rsidRPr="00894687">
        <w:rPr>
          <w:rFonts w:asciiTheme="minorHAnsi" w:hAnsiTheme="minorHAnsi" w:cstheme="minorHAnsi"/>
        </w:rPr>
        <w:lastRenderedPageBreak/>
        <w:t xml:space="preserve">Please also see the MHRA Drug Safety Update on </w:t>
      </w:r>
      <w:hyperlink r:id="rId32" w:history="1">
        <w:r w:rsidRPr="00894687">
          <w:rPr>
            <w:rStyle w:val="Hyperlink"/>
            <w:rFonts w:asciiTheme="minorHAnsi" w:hAnsiTheme="minorHAnsi" w:cstheme="minorHAnsi"/>
          </w:rPr>
          <w:t xml:space="preserve">Insulin </w:t>
        </w:r>
        <w:proofErr w:type="spellStart"/>
        <w:r w:rsidRPr="00894687">
          <w:rPr>
            <w:rStyle w:val="Hyperlink"/>
            <w:rFonts w:asciiTheme="minorHAnsi" w:hAnsiTheme="minorHAnsi" w:cstheme="minorHAnsi"/>
          </w:rPr>
          <w:t>D</w:t>
        </w:r>
        <w:r w:rsidRPr="00894687">
          <w:rPr>
            <w:rStyle w:val="Hyperlink"/>
            <w:rFonts w:asciiTheme="minorHAnsi" w:hAnsiTheme="minorHAnsi" w:cstheme="minorHAnsi"/>
          </w:rPr>
          <w:t>e</w:t>
        </w:r>
        <w:r w:rsidRPr="00894687">
          <w:rPr>
            <w:rStyle w:val="Hyperlink"/>
            <w:rFonts w:asciiTheme="minorHAnsi" w:hAnsiTheme="minorHAnsi" w:cstheme="minorHAnsi"/>
          </w:rPr>
          <w:t>gludec</w:t>
        </w:r>
        <w:proofErr w:type="spellEnd"/>
        <w:r w:rsidRPr="00894687">
          <w:rPr>
            <w:rStyle w:val="Hyperlink"/>
            <w:rFonts w:asciiTheme="minorHAnsi" w:hAnsiTheme="minorHAnsi" w:cstheme="minorHAnsi"/>
          </w:rPr>
          <w:t xml:space="preserve"> (Tresiba): available in additional higher strength</w:t>
        </w:r>
      </w:hyperlink>
      <w:r w:rsidRPr="00894687">
        <w:rPr>
          <w:rFonts w:asciiTheme="minorHAnsi" w:hAnsiTheme="minorHAnsi" w:cstheme="minorHAnsi"/>
        </w:rPr>
        <w:t>.</w:t>
      </w:r>
    </w:p>
    <w:p w14:paraId="629B76DA" w14:textId="77777777" w:rsidR="00894687" w:rsidRPr="00894687" w:rsidRDefault="00894687" w:rsidP="00894687">
      <w:pPr>
        <w:ind w:left="426"/>
        <w:rPr>
          <w:rFonts w:asciiTheme="minorHAnsi" w:hAnsiTheme="minorHAnsi" w:cstheme="minorHAnsi"/>
        </w:rPr>
      </w:pPr>
    </w:p>
    <w:p w14:paraId="012B69EF" w14:textId="77777777" w:rsidR="00894687" w:rsidRPr="00894687" w:rsidRDefault="00894687" w:rsidP="00894687">
      <w:pPr>
        <w:ind w:left="426"/>
        <w:rPr>
          <w:rFonts w:asciiTheme="minorHAnsi" w:hAnsiTheme="minorHAnsi" w:cstheme="minorHAnsi"/>
          <w:b/>
          <w:bCs/>
        </w:rPr>
      </w:pPr>
      <w:r w:rsidRPr="00894687">
        <w:rPr>
          <w:rFonts w:asciiTheme="minorHAnsi" w:hAnsiTheme="minorHAnsi" w:cstheme="minorHAnsi"/>
          <w:b/>
          <w:bCs/>
        </w:rPr>
        <w:t xml:space="preserve">General prescribing advice for high strength insulins: </w:t>
      </w:r>
    </w:p>
    <w:p w14:paraId="798B960A" w14:textId="77777777" w:rsidR="00894687" w:rsidRPr="00894687" w:rsidRDefault="00894687" w:rsidP="00894687">
      <w:pPr>
        <w:pStyle w:val="ListParagraph"/>
        <w:numPr>
          <w:ilvl w:val="0"/>
          <w:numId w:val="5"/>
        </w:numPr>
        <w:spacing w:after="0" w:line="240" w:lineRule="auto"/>
        <w:ind w:left="426"/>
        <w:rPr>
          <w:rFonts w:cstheme="minorHAnsi"/>
        </w:rPr>
      </w:pPr>
      <w:r w:rsidRPr="00894687">
        <w:rPr>
          <w:rFonts w:cstheme="minorHAnsi"/>
        </w:rPr>
        <w:t xml:space="preserve">Consult the individual Summary of Product Characteristics (SPC) and educational material before prescribing. </w:t>
      </w:r>
    </w:p>
    <w:p w14:paraId="7B0801E1" w14:textId="77777777" w:rsidR="00894687" w:rsidRPr="00894687" w:rsidRDefault="00894687" w:rsidP="00894687">
      <w:pPr>
        <w:pStyle w:val="ListParagraph"/>
        <w:numPr>
          <w:ilvl w:val="0"/>
          <w:numId w:val="5"/>
        </w:numPr>
        <w:spacing w:after="0" w:line="240" w:lineRule="auto"/>
        <w:ind w:left="426"/>
        <w:rPr>
          <w:rFonts w:cstheme="minorHAnsi"/>
        </w:rPr>
      </w:pPr>
      <w:r w:rsidRPr="00894687">
        <w:rPr>
          <w:rFonts w:cstheme="minorHAnsi"/>
        </w:rPr>
        <w:t xml:space="preserve">Prescribe insulin by </w:t>
      </w:r>
      <w:r w:rsidRPr="00894687">
        <w:rPr>
          <w:rFonts w:cstheme="minorHAnsi"/>
          <w:b/>
          <w:bCs/>
        </w:rPr>
        <w:t>brand name</w:t>
      </w:r>
      <w:r w:rsidRPr="00894687">
        <w:rPr>
          <w:rFonts w:cstheme="minorHAnsi"/>
        </w:rPr>
        <w:t xml:space="preserve">. Include the </w:t>
      </w:r>
      <w:r w:rsidRPr="00894687">
        <w:rPr>
          <w:rFonts w:cstheme="minorHAnsi"/>
          <w:b/>
          <w:bCs/>
        </w:rPr>
        <w:t>strength (units per ml)</w:t>
      </w:r>
      <w:r w:rsidRPr="00894687">
        <w:rPr>
          <w:rFonts w:cstheme="minorHAnsi"/>
        </w:rPr>
        <w:t xml:space="preserve"> and </w:t>
      </w:r>
      <w:r w:rsidRPr="00894687">
        <w:rPr>
          <w:rFonts w:cstheme="minorHAnsi"/>
          <w:b/>
          <w:bCs/>
        </w:rPr>
        <w:t xml:space="preserve">presentation </w:t>
      </w:r>
      <w:r w:rsidRPr="00894687">
        <w:rPr>
          <w:rFonts w:cstheme="minorHAnsi"/>
        </w:rPr>
        <w:t xml:space="preserve">(e.g., cartridge or disposable pen). Write the </w:t>
      </w:r>
      <w:r w:rsidRPr="00894687">
        <w:rPr>
          <w:rFonts w:cstheme="minorHAnsi"/>
          <w:b/>
          <w:bCs/>
        </w:rPr>
        <w:t>insulin dose in units</w:t>
      </w:r>
      <w:r w:rsidRPr="00894687">
        <w:rPr>
          <w:rFonts w:cstheme="minorHAnsi"/>
        </w:rPr>
        <w:t xml:space="preserve"> (“units” to be spelled out and in lower case), </w:t>
      </w:r>
      <w:r w:rsidRPr="00894687">
        <w:rPr>
          <w:rFonts w:cstheme="minorHAnsi"/>
          <w:b/>
          <w:bCs/>
        </w:rPr>
        <w:t>timing</w:t>
      </w:r>
      <w:r w:rsidRPr="00894687">
        <w:rPr>
          <w:rFonts w:cstheme="minorHAnsi"/>
        </w:rPr>
        <w:t xml:space="preserve"> and </w:t>
      </w:r>
      <w:r w:rsidRPr="00894687">
        <w:rPr>
          <w:rFonts w:cstheme="minorHAnsi"/>
          <w:b/>
          <w:bCs/>
        </w:rPr>
        <w:t>frequency</w:t>
      </w:r>
      <w:r w:rsidRPr="00894687">
        <w:rPr>
          <w:rFonts w:cstheme="minorHAnsi"/>
        </w:rPr>
        <w:t xml:space="preserve">. </w:t>
      </w:r>
    </w:p>
    <w:p w14:paraId="7D3D110A" w14:textId="77777777" w:rsidR="00894687" w:rsidRPr="00894687" w:rsidRDefault="00894687" w:rsidP="00894687">
      <w:pPr>
        <w:pStyle w:val="ListParagraph"/>
        <w:numPr>
          <w:ilvl w:val="0"/>
          <w:numId w:val="5"/>
        </w:numPr>
        <w:spacing w:after="0" w:line="240" w:lineRule="auto"/>
        <w:ind w:left="426"/>
        <w:rPr>
          <w:rFonts w:cstheme="minorHAnsi"/>
          <w:b/>
          <w:bCs/>
        </w:rPr>
      </w:pPr>
      <w:r w:rsidRPr="00894687">
        <w:rPr>
          <w:rFonts w:cstheme="minorHAnsi"/>
          <w:b/>
          <w:bCs/>
        </w:rPr>
        <w:t xml:space="preserve">The pen device shows the number of units of insulin to be injected irrespective of strength; therefore, the insulin dose may stay the same. </w:t>
      </w:r>
    </w:p>
    <w:p w14:paraId="2AC3BA06" w14:textId="77777777" w:rsidR="00894687" w:rsidRPr="00894687" w:rsidRDefault="00894687" w:rsidP="00894687">
      <w:pPr>
        <w:pStyle w:val="ListParagraph"/>
        <w:numPr>
          <w:ilvl w:val="0"/>
          <w:numId w:val="5"/>
        </w:numPr>
        <w:spacing w:after="0" w:line="240" w:lineRule="auto"/>
        <w:ind w:left="426"/>
        <w:rPr>
          <w:rFonts w:cstheme="minorHAnsi"/>
        </w:rPr>
      </w:pPr>
      <w:r w:rsidRPr="00894687">
        <w:rPr>
          <w:rFonts w:cstheme="minorHAnsi"/>
        </w:rPr>
        <w:t>Seek advice on blood glucose monitoring and dose adjustment from the Diabetes Specialist Team if unsure.</w:t>
      </w:r>
    </w:p>
    <w:p w14:paraId="31C448BB" w14:textId="77777777" w:rsidR="00894687" w:rsidRPr="00894687" w:rsidRDefault="00894687" w:rsidP="00894687">
      <w:pPr>
        <w:pStyle w:val="ListParagraph"/>
        <w:numPr>
          <w:ilvl w:val="0"/>
          <w:numId w:val="5"/>
        </w:numPr>
        <w:spacing w:after="0" w:line="240" w:lineRule="auto"/>
        <w:ind w:left="426"/>
        <w:rPr>
          <w:rFonts w:cstheme="minorHAnsi"/>
        </w:rPr>
      </w:pPr>
      <w:r w:rsidRPr="00894687">
        <w:rPr>
          <w:rFonts w:cstheme="minorHAnsi"/>
        </w:rPr>
        <w:t xml:space="preserve">Check the patient has: </w:t>
      </w:r>
    </w:p>
    <w:p w14:paraId="5226EB86" w14:textId="77777777" w:rsidR="00894687" w:rsidRPr="00894687" w:rsidRDefault="00894687" w:rsidP="00894687">
      <w:pPr>
        <w:pStyle w:val="ListParagraph"/>
        <w:numPr>
          <w:ilvl w:val="0"/>
          <w:numId w:val="7"/>
        </w:numPr>
        <w:spacing w:after="0" w:line="240" w:lineRule="auto"/>
        <w:ind w:left="426"/>
        <w:rPr>
          <w:rFonts w:cstheme="minorHAnsi"/>
        </w:rPr>
      </w:pPr>
      <w:r w:rsidRPr="00894687">
        <w:rPr>
          <w:rFonts w:cstheme="minorHAnsi"/>
        </w:rPr>
        <w:t>Received appropriate training on the correct use of the product and understands the dose required and use of the pen device.</w:t>
      </w:r>
    </w:p>
    <w:p w14:paraId="3A26595C" w14:textId="77777777" w:rsidR="00894687" w:rsidRPr="00894687" w:rsidRDefault="00894687" w:rsidP="00894687">
      <w:pPr>
        <w:pStyle w:val="ListParagraph"/>
        <w:numPr>
          <w:ilvl w:val="0"/>
          <w:numId w:val="7"/>
        </w:numPr>
        <w:spacing w:after="0" w:line="240" w:lineRule="auto"/>
        <w:ind w:left="426"/>
        <w:rPr>
          <w:rFonts w:cstheme="minorHAnsi"/>
        </w:rPr>
      </w:pPr>
      <w:r w:rsidRPr="00894687">
        <w:rPr>
          <w:rFonts w:cstheme="minorHAnsi"/>
        </w:rPr>
        <w:t xml:space="preserve">Read and understands the patient leaflet and any patient education material. </w:t>
      </w:r>
    </w:p>
    <w:p w14:paraId="190A88BE" w14:textId="6D65E6BC" w:rsidR="00200686" w:rsidRDefault="00200686" w:rsidP="00200686">
      <w:pPr>
        <w:ind w:left="426"/>
      </w:pPr>
    </w:p>
    <w:p w14:paraId="442C90E7" w14:textId="77777777" w:rsidR="00200686" w:rsidRDefault="00200686" w:rsidP="00200686"/>
    <w:p w14:paraId="7CBFCA60" w14:textId="57C7B8D0" w:rsidR="00200686" w:rsidRPr="001D6D48" w:rsidRDefault="00FE36A4" w:rsidP="00200686">
      <w:pPr>
        <w:shd w:val="clear" w:color="auto" w:fill="E5DFEC" w:themeFill="accent4" w:themeFillTint="33"/>
        <w:ind w:left="426"/>
        <w:rPr>
          <w:b/>
          <w:bCs/>
        </w:rPr>
      </w:pPr>
      <w:bookmarkStart w:id="8" w:name="GLP1NPSA"/>
      <w:r w:rsidRPr="00FE36A4">
        <w:rPr>
          <w:b/>
          <w:bCs/>
        </w:rPr>
        <w:t>National Patient Safety Alert – Shortage of GLP-1 Receptor Agonists</w:t>
      </w:r>
    </w:p>
    <w:bookmarkEnd w:id="8"/>
    <w:p w14:paraId="64C3CA9F" w14:textId="77777777" w:rsidR="00200686" w:rsidRPr="000D7905" w:rsidRDefault="00200686" w:rsidP="00200686">
      <w:pPr>
        <w:ind w:left="426"/>
        <w:rPr>
          <w:sz w:val="10"/>
          <w:szCs w:val="10"/>
        </w:rPr>
      </w:pPr>
    </w:p>
    <w:p w14:paraId="29754271" w14:textId="77777777" w:rsidR="00FE36A4" w:rsidRDefault="00FE36A4" w:rsidP="00FE36A4">
      <w:pPr>
        <w:ind w:left="426"/>
      </w:pPr>
      <w:r>
        <w:t xml:space="preserve">The Kent and Medway Medicines Optimisation Team would like to remind colleagues about the National Patient Safety Alert (NPSA) from the DHSC on the shortage of Glucagon-like peptide-1 receptor agonists (GLP-1 RAs). This NPSA was issued and cascaded on the 18th of July 2023. </w:t>
      </w:r>
    </w:p>
    <w:p w14:paraId="1282A85E" w14:textId="77777777" w:rsidR="00FE36A4" w:rsidRDefault="00FE36A4" w:rsidP="00FE36A4">
      <w:pPr>
        <w:ind w:left="426"/>
      </w:pPr>
    </w:p>
    <w:p w14:paraId="3981E448" w14:textId="615C4799" w:rsidR="00FE36A4" w:rsidRDefault="00FE36A4" w:rsidP="00FE36A4">
      <w:pPr>
        <w:ind w:left="426"/>
      </w:pPr>
      <w:r>
        <w:t>This is a safety critical NPSA and is for action by all organisations involved in the prescribing and dispensing of GLP-1 R</w:t>
      </w:r>
      <w:r w:rsidR="00CC316C">
        <w:t>a</w:t>
      </w:r>
      <w:r>
        <w:t>s</w:t>
      </w:r>
      <w:r w:rsidR="00CC316C">
        <w:t xml:space="preserve"> </w:t>
      </w:r>
      <w:r w:rsidR="00CC316C" w:rsidRPr="00A22975">
        <w:rPr>
          <w:b/>
          <w:bCs/>
        </w:rPr>
        <w:t>by 18</w:t>
      </w:r>
      <w:r w:rsidR="00CC316C" w:rsidRPr="00A22975">
        <w:rPr>
          <w:b/>
          <w:bCs/>
          <w:vertAlign w:val="superscript"/>
        </w:rPr>
        <w:t>th</w:t>
      </w:r>
      <w:r w:rsidR="00CC316C" w:rsidRPr="00A22975">
        <w:rPr>
          <w:b/>
          <w:bCs/>
        </w:rPr>
        <w:t xml:space="preserve"> October 2023</w:t>
      </w:r>
      <w:r>
        <w:t xml:space="preserve">. The alert can be found attached on the following webpage: </w:t>
      </w:r>
      <w:hyperlink r:id="rId33" w:history="1">
        <w:r w:rsidRPr="00FE36A4">
          <w:rPr>
            <w:rStyle w:val="Hyperlink"/>
          </w:rPr>
          <w:t>CAS-</w:t>
        </w:r>
        <w:proofErr w:type="spellStart"/>
        <w:r w:rsidRPr="00FE36A4">
          <w:rPr>
            <w:rStyle w:val="Hyperlink"/>
          </w:rPr>
          <w:t>Vie</w:t>
        </w:r>
        <w:r w:rsidRPr="00FE36A4">
          <w:rPr>
            <w:rStyle w:val="Hyperlink"/>
          </w:rPr>
          <w:t>w</w:t>
        </w:r>
        <w:r w:rsidRPr="00FE36A4">
          <w:rPr>
            <w:rStyle w:val="Hyperlink"/>
          </w:rPr>
          <w:t>Alert</w:t>
        </w:r>
        <w:proofErr w:type="spellEnd"/>
        <w:r w:rsidRPr="00FE36A4">
          <w:rPr>
            <w:rStyle w:val="Hyperlink"/>
          </w:rPr>
          <w:t xml:space="preserve"> (mhra.gov.uk).</w:t>
        </w:r>
      </w:hyperlink>
      <w:r>
        <w:t xml:space="preserve"> </w:t>
      </w:r>
    </w:p>
    <w:p w14:paraId="471F7898" w14:textId="77777777" w:rsidR="00FE36A4" w:rsidRDefault="00FE36A4" w:rsidP="00FE36A4">
      <w:pPr>
        <w:ind w:left="426"/>
      </w:pPr>
    </w:p>
    <w:p w14:paraId="1D624247" w14:textId="77777777" w:rsidR="00FE36A4" w:rsidRDefault="00FE36A4" w:rsidP="00FE36A4">
      <w:pPr>
        <w:ind w:left="426"/>
      </w:pPr>
      <w:r>
        <w:t>The alert contains:</w:t>
      </w:r>
    </w:p>
    <w:p w14:paraId="5D955636" w14:textId="77777777" w:rsidR="00FE36A4" w:rsidRDefault="00FE36A4" w:rsidP="00FE36A4">
      <w:pPr>
        <w:ind w:left="426"/>
      </w:pPr>
      <w:r>
        <w:t>-</w:t>
      </w:r>
      <w:r>
        <w:tab/>
        <w:t>Explanation of the identified safety issue.</w:t>
      </w:r>
    </w:p>
    <w:p w14:paraId="45194D34" w14:textId="77777777" w:rsidR="00FE36A4" w:rsidRDefault="00FE36A4" w:rsidP="00FE36A4">
      <w:pPr>
        <w:ind w:left="426"/>
      </w:pPr>
      <w:r>
        <w:t>-</w:t>
      </w:r>
      <w:r>
        <w:tab/>
        <w:t>Actions required, to be completed by the 18th of October 2023</w:t>
      </w:r>
    </w:p>
    <w:p w14:paraId="76B399D5" w14:textId="77777777" w:rsidR="00FE36A4" w:rsidRDefault="00FE36A4" w:rsidP="00FE36A4">
      <w:pPr>
        <w:ind w:left="426"/>
      </w:pPr>
      <w:r>
        <w:t>-</w:t>
      </w:r>
      <w:r>
        <w:tab/>
        <w:t>GLP-1 RAs affected.</w:t>
      </w:r>
    </w:p>
    <w:p w14:paraId="46411871" w14:textId="63216754" w:rsidR="00200686" w:rsidRDefault="00FE36A4" w:rsidP="00FE36A4">
      <w:pPr>
        <w:ind w:left="426"/>
      </w:pPr>
      <w:r>
        <w:t>-</w:t>
      </w:r>
      <w:r>
        <w:tab/>
        <w:t>Links to clinical guidance, which aims to support clinicians in choosing suitable alternative glucose lowering therapies to GLP-1 RAs during this period of national shortage.</w:t>
      </w:r>
    </w:p>
    <w:p w14:paraId="16A66D9D" w14:textId="77777777" w:rsidR="00CC316C" w:rsidRDefault="00CC316C" w:rsidP="00FE36A4">
      <w:pPr>
        <w:ind w:left="426"/>
      </w:pPr>
    </w:p>
    <w:p w14:paraId="1FE3F020" w14:textId="448B004C" w:rsidR="00CC316C" w:rsidRDefault="00CC316C" w:rsidP="00FE36A4">
      <w:pPr>
        <w:ind w:left="426"/>
        <w:rPr>
          <w:b/>
          <w:bCs/>
        </w:rPr>
      </w:pPr>
      <w:r>
        <w:rPr>
          <w:b/>
          <w:bCs/>
        </w:rPr>
        <w:t>Key messages from the alert:</w:t>
      </w:r>
    </w:p>
    <w:p w14:paraId="4C2F2297" w14:textId="0F4DB8F1" w:rsidR="002C7FC5" w:rsidRPr="00A22975" w:rsidRDefault="002C7FC5" w:rsidP="002C7FC5">
      <w:pPr>
        <w:pStyle w:val="ListParagraph"/>
        <w:numPr>
          <w:ilvl w:val="0"/>
          <w:numId w:val="10"/>
        </w:numPr>
        <w:rPr>
          <w:b/>
          <w:bCs/>
        </w:rPr>
      </w:pPr>
      <w:r w:rsidRPr="002C7FC5">
        <w:rPr>
          <w:b/>
          <w:bCs/>
        </w:rPr>
        <w:t xml:space="preserve">The off-label use of these agents for the </w:t>
      </w:r>
      <w:r w:rsidRPr="00A22975">
        <w:rPr>
          <w:b/>
          <w:bCs/>
        </w:rPr>
        <w:t xml:space="preserve">management of obesity is strongly discouraged. </w:t>
      </w:r>
    </w:p>
    <w:p w14:paraId="1DD98CCA" w14:textId="4A97F5BA" w:rsidR="002C7FC5" w:rsidRPr="00A22975" w:rsidRDefault="002C7FC5" w:rsidP="002C7FC5">
      <w:pPr>
        <w:pStyle w:val="ListParagraph"/>
        <w:numPr>
          <w:ilvl w:val="0"/>
          <w:numId w:val="10"/>
        </w:numPr>
        <w:rPr>
          <w:b/>
          <w:bCs/>
        </w:rPr>
      </w:pPr>
      <w:r w:rsidRPr="002C7FC5">
        <w:rPr>
          <w:b/>
          <w:bCs/>
        </w:rPr>
        <w:t xml:space="preserve">Existing stock must be conserved for use in </w:t>
      </w:r>
      <w:r w:rsidRPr="00A22975">
        <w:rPr>
          <w:b/>
          <w:bCs/>
        </w:rPr>
        <w:t>patients with diabetes.</w:t>
      </w:r>
    </w:p>
    <w:p w14:paraId="003FBF32" w14:textId="6DE8FA5C" w:rsidR="00CC316C" w:rsidRPr="00A22975" w:rsidRDefault="00CC316C" w:rsidP="00CC316C">
      <w:pPr>
        <w:pStyle w:val="ListParagraph"/>
        <w:numPr>
          <w:ilvl w:val="0"/>
          <w:numId w:val="10"/>
        </w:numPr>
        <w:rPr>
          <w:b/>
          <w:bCs/>
        </w:rPr>
      </w:pPr>
      <w:r>
        <w:t xml:space="preserve">Only prescribe GLP-1 RAs for their licensed indications. </w:t>
      </w:r>
    </w:p>
    <w:p w14:paraId="1FDA77D2" w14:textId="2D9D2275" w:rsidR="00CC316C" w:rsidRPr="00A22975" w:rsidRDefault="00CC316C" w:rsidP="00CC316C">
      <w:pPr>
        <w:pStyle w:val="ListParagraph"/>
        <w:numPr>
          <w:ilvl w:val="0"/>
          <w:numId w:val="10"/>
        </w:numPr>
        <w:rPr>
          <w:b/>
          <w:bCs/>
        </w:rPr>
      </w:pPr>
      <w:r>
        <w:t>Do not initiate new patients on GLP-1 RAs for the duration of the shortage.</w:t>
      </w:r>
    </w:p>
    <w:p w14:paraId="41961ADA" w14:textId="0A8CB919" w:rsidR="00CC316C" w:rsidRPr="00A22975" w:rsidRDefault="00CC316C" w:rsidP="00A22975">
      <w:pPr>
        <w:pStyle w:val="ListParagraph"/>
        <w:numPr>
          <w:ilvl w:val="0"/>
          <w:numId w:val="10"/>
        </w:numPr>
        <w:rPr>
          <w:b/>
          <w:bCs/>
        </w:rPr>
      </w:pPr>
      <w:r>
        <w:t>Do not prescribe excessive quantities; limit prescribing to minimise risk to the supply chain whilst acknowledging the needs of the patient.</w:t>
      </w:r>
    </w:p>
    <w:p w14:paraId="4A53895B" w14:textId="77777777" w:rsidR="00200686" w:rsidRDefault="00200686" w:rsidP="00200686"/>
    <w:p w14:paraId="01C94DE4" w14:textId="1FBE7268" w:rsidR="00200686" w:rsidRPr="001D6D48" w:rsidRDefault="00200686" w:rsidP="00200686">
      <w:pPr>
        <w:shd w:val="clear" w:color="auto" w:fill="E5DFEC" w:themeFill="accent4" w:themeFillTint="33"/>
        <w:ind w:left="426"/>
        <w:rPr>
          <w:b/>
          <w:bCs/>
        </w:rPr>
      </w:pPr>
      <w:bookmarkStart w:id="9" w:name="MHRADSU"/>
      <w:r w:rsidRPr="00986237">
        <w:rPr>
          <w:b/>
          <w:bCs/>
        </w:rPr>
        <w:t>MHRA Drug Safety Update</w:t>
      </w:r>
      <w:r w:rsidR="00940EC8">
        <w:rPr>
          <w:b/>
          <w:bCs/>
        </w:rPr>
        <w:t xml:space="preserve"> – August 2023</w:t>
      </w:r>
    </w:p>
    <w:bookmarkEnd w:id="9"/>
    <w:p w14:paraId="22BDD189" w14:textId="77777777" w:rsidR="00200686" w:rsidRPr="000D7905" w:rsidRDefault="00200686" w:rsidP="00200686">
      <w:pPr>
        <w:ind w:left="426"/>
        <w:rPr>
          <w:sz w:val="10"/>
          <w:szCs w:val="10"/>
        </w:rPr>
      </w:pPr>
    </w:p>
    <w:p w14:paraId="2837D284" w14:textId="2A011A1D" w:rsidR="00940EC8" w:rsidRPr="00476121" w:rsidRDefault="00940EC8" w:rsidP="00940EC8">
      <w:pPr>
        <w:ind w:left="426"/>
      </w:pPr>
      <w:r w:rsidRPr="00476121">
        <w:t xml:space="preserve">The latest MHRA Drug Safety Updates can be accessed at </w:t>
      </w:r>
      <w:hyperlink r:id="rId34" w:history="1">
        <w:r w:rsidRPr="00476121">
          <w:rPr>
            <w:rStyle w:val="Hyperlink"/>
          </w:rPr>
          <w:t>Drug S</w:t>
        </w:r>
        <w:r w:rsidRPr="00476121">
          <w:rPr>
            <w:rStyle w:val="Hyperlink"/>
          </w:rPr>
          <w:t>a</w:t>
        </w:r>
        <w:r w:rsidRPr="00476121">
          <w:rPr>
            <w:rStyle w:val="Hyperlink"/>
          </w:rPr>
          <w:t>fety Update - GOV.UK (www.gov.uk)</w:t>
        </w:r>
      </w:hyperlink>
      <w:r>
        <w:t xml:space="preserve"> . </w:t>
      </w:r>
      <w:r w:rsidRPr="00476121">
        <w:t xml:space="preserve">This includes links to alerts, recalls and safety information and to the monthly Drug Safety Update PDF newsletter. </w:t>
      </w:r>
    </w:p>
    <w:p w14:paraId="15F87C4E" w14:textId="77777777" w:rsidR="00940EC8" w:rsidRDefault="00940EC8" w:rsidP="00940EC8">
      <w:pPr>
        <w:ind w:left="426"/>
        <w:rPr>
          <w:b/>
          <w:bCs/>
        </w:rPr>
      </w:pPr>
    </w:p>
    <w:p w14:paraId="0093EC52" w14:textId="2C5D6500" w:rsidR="00940EC8" w:rsidRDefault="00940EC8" w:rsidP="00940EC8">
      <w:pPr>
        <w:ind w:left="426"/>
        <w:rPr>
          <w:b/>
          <w:bCs/>
        </w:rPr>
      </w:pPr>
      <w:r w:rsidRPr="00476121">
        <w:rPr>
          <w:b/>
          <w:bCs/>
        </w:rPr>
        <w:t xml:space="preserve">The </w:t>
      </w:r>
      <w:r>
        <w:rPr>
          <w:b/>
          <w:bCs/>
        </w:rPr>
        <w:t>August</w:t>
      </w:r>
      <w:r w:rsidRPr="00476121">
        <w:rPr>
          <w:b/>
          <w:bCs/>
        </w:rPr>
        <w:t xml:space="preserve"> 2023 Drug Safety Update includes:</w:t>
      </w:r>
    </w:p>
    <w:p w14:paraId="45DDBB83" w14:textId="77777777" w:rsidR="00940EC8" w:rsidRDefault="00000000" w:rsidP="00940EC8">
      <w:pPr>
        <w:ind w:left="426"/>
        <w:rPr>
          <w:b/>
          <w:bCs/>
        </w:rPr>
      </w:pPr>
      <w:hyperlink r:id="rId35" w:history="1">
        <w:r w:rsidR="00940EC8" w:rsidRPr="003670A5">
          <w:rPr>
            <w:rStyle w:val="Hyperlink"/>
          </w:rPr>
          <w:t>Fluoroquinol</w:t>
        </w:r>
        <w:r w:rsidR="00940EC8" w:rsidRPr="003670A5">
          <w:rPr>
            <w:rStyle w:val="Hyperlink"/>
          </w:rPr>
          <w:t>o</w:t>
        </w:r>
        <w:r w:rsidR="00940EC8" w:rsidRPr="003670A5">
          <w:rPr>
            <w:rStyle w:val="Hyperlink"/>
          </w:rPr>
          <w:t>ne antibiotics: reminder of the risk of disabling and potentially long-lasting or irreversible side effects - GOV.UK (www.gov.uk)</w:t>
        </w:r>
      </w:hyperlink>
    </w:p>
    <w:p w14:paraId="666F737F" w14:textId="77777777" w:rsidR="00940EC8" w:rsidRDefault="00940EC8" w:rsidP="00940EC8">
      <w:pPr>
        <w:ind w:left="426"/>
      </w:pPr>
      <w:r w:rsidRPr="008A1C83">
        <w:t>Healthcare professionals prescribing fluoroquinolone antibiotics (ciprofloxacin, delafloxacin, levofloxacin, moxifloxacin, ofloxacin) are reminded to be alert to the risk of disabling and potentially long-lasting or irreversible side effects. Do not prescribe fluoroquinolones for non-severe or self-limiting infections, or for mild to moderate infections (such as in acute exacerbation of chronic bronchitis and chronic obstructive pulmonary disease) unless other antibiotics that are commonly recommended for these infections are considered inappropriate. Fluoroquinolone treatment should be discontinued at the first signs of a serious adverse reaction, including tendon pain or inflammation.</w:t>
      </w:r>
    </w:p>
    <w:p w14:paraId="4C870BE5" w14:textId="77777777" w:rsidR="00940EC8" w:rsidRPr="008A1C83" w:rsidRDefault="00940EC8" w:rsidP="00940EC8">
      <w:pPr>
        <w:ind w:left="426"/>
      </w:pPr>
    </w:p>
    <w:p w14:paraId="5CAEAB72" w14:textId="77777777" w:rsidR="00940EC8" w:rsidRDefault="00000000" w:rsidP="00940EC8">
      <w:pPr>
        <w:ind w:left="426"/>
        <w:rPr>
          <w:b/>
          <w:bCs/>
        </w:rPr>
      </w:pPr>
      <w:hyperlink r:id="rId36" w:history="1">
        <w:r w:rsidR="00940EC8" w:rsidRPr="003670A5">
          <w:rPr>
            <w:rStyle w:val="Hyperlink"/>
          </w:rPr>
          <w:t>Methotrexate: advise patie</w:t>
        </w:r>
        <w:r w:rsidR="00940EC8" w:rsidRPr="003670A5">
          <w:rPr>
            <w:rStyle w:val="Hyperlink"/>
          </w:rPr>
          <w:t>n</w:t>
        </w:r>
        <w:r w:rsidR="00940EC8" w:rsidRPr="003670A5">
          <w:rPr>
            <w:rStyle w:val="Hyperlink"/>
          </w:rPr>
          <w:t>ts to take precautions in the sun to avoid photosensitivity reactions - GOV.UK (www.gov.uk)</w:t>
        </w:r>
      </w:hyperlink>
    </w:p>
    <w:p w14:paraId="33F42C3A" w14:textId="77777777" w:rsidR="00940EC8" w:rsidRPr="00B1124E" w:rsidRDefault="00940EC8" w:rsidP="00940EC8">
      <w:pPr>
        <w:ind w:left="426"/>
      </w:pPr>
      <w:r w:rsidRPr="00B1124E">
        <w:t>Photosensitivity reactions (which include phototoxicity, where a drug is activated by exposure to UV light and causes damage to the skin that can look and feel like a sunburn or a rash) are known side effects of methotrexate treatment and can occur with both low-dose and high-dose treatment.</w:t>
      </w:r>
    </w:p>
    <w:p w14:paraId="3951718E" w14:textId="77777777" w:rsidR="00940EC8" w:rsidRPr="00B1124E" w:rsidRDefault="00940EC8" w:rsidP="00940EC8">
      <w:pPr>
        <w:ind w:left="426"/>
      </w:pPr>
      <w:r w:rsidRPr="00B1124E">
        <w:t>Reactions manifest as severe sunburn such as rashes with papules or blistering, with some patients reporting swelling; rarely, photosensitivity reactions have contributed to deaths from secondary infections</w:t>
      </w:r>
      <w:r>
        <w:t>.</w:t>
      </w:r>
    </w:p>
    <w:p w14:paraId="047E2F2E" w14:textId="77777777" w:rsidR="00940EC8" w:rsidRPr="00B1124E" w:rsidRDefault="00940EC8" w:rsidP="00940EC8">
      <w:pPr>
        <w:ind w:left="426"/>
      </w:pPr>
      <w:r w:rsidRPr="00B1124E">
        <w:t>Healthcare professionals, including those prescribing and dispensing methotrexate, should remind patients to take precautions to protect themselves from the sun and UV rays</w:t>
      </w:r>
      <w:r>
        <w:t>.</w:t>
      </w:r>
    </w:p>
    <w:p w14:paraId="77E49BF9" w14:textId="77777777" w:rsidR="00940EC8" w:rsidRDefault="00940EC8" w:rsidP="00940EC8">
      <w:pPr>
        <w:ind w:left="426"/>
      </w:pPr>
      <w:r w:rsidRPr="00B1124E">
        <w:t xml:space="preserve">Report suspected adverse drug reactions associated with methotrexate on a </w:t>
      </w:r>
      <w:hyperlink r:id="rId37" w:history="1">
        <w:r>
          <w:rPr>
            <w:rStyle w:val="Hyperlink"/>
          </w:rPr>
          <w:t>Yellow C</w:t>
        </w:r>
        <w:r>
          <w:rPr>
            <w:rStyle w:val="Hyperlink"/>
          </w:rPr>
          <w:t>a</w:t>
        </w:r>
        <w:r>
          <w:rPr>
            <w:rStyle w:val="Hyperlink"/>
          </w:rPr>
          <w:t xml:space="preserve">rd. </w:t>
        </w:r>
      </w:hyperlink>
    </w:p>
    <w:p w14:paraId="18409C5E" w14:textId="77777777" w:rsidR="00940EC8" w:rsidRDefault="00940EC8" w:rsidP="00940EC8">
      <w:pPr>
        <w:ind w:left="426"/>
      </w:pPr>
      <w:r>
        <w:t>Suggested action for GP Practices:</w:t>
      </w:r>
    </w:p>
    <w:p w14:paraId="01BB6DD6" w14:textId="77777777" w:rsidR="00940EC8" w:rsidRDefault="00940EC8" w:rsidP="00940EC8">
      <w:pPr>
        <w:ind w:left="426"/>
      </w:pPr>
      <w:r>
        <w:t>C</w:t>
      </w:r>
      <w:r w:rsidRPr="0089468F">
        <w:t xml:space="preserve">onsider sending a reminder to patients for whom </w:t>
      </w:r>
      <w:r>
        <w:t>you</w:t>
      </w:r>
      <w:r w:rsidRPr="0089468F">
        <w:t xml:space="preserve"> are prescribing M</w:t>
      </w:r>
      <w:r>
        <w:t>ethotrexate</w:t>
      </w:r>
      <w:r w:rsidRPr="0089468F">
        <w:t xml:space="preserve"> under shared care, as per the MHRA advice</w:t>
      </w:r>
      <w:r w:rsidRPr="00AF4ACE">
        <w:t xml:space="preserve"> for healthcare professionals to provide to patients and caregivers</w:t>
      </w:r>
      <w:r>
        <w:t xml:space="preserve"> </w:t>
      </w:r>
      <w:hyperlink r:id="rId38" w:history="1">
        <w:r>
          <w:rPr>
            <w:rStyle w:val="Hyperlink"/>
          </w:rPr>
          <w:t>(Her</w:t>
        </w:r>
        <w:r>
          <w:rPr>
            <w:rStyle w:val="Hyperlink"/>
          </w:rPr>
          <w:t>e</w:t>
        </w:r>
        <w:r>
          <w:rPr>
            <w:rStyle w:val="Hyperlink"/>
          </w:rPr>
          <w:t>)</w:t>
        </w:r>
      </w:hyperlink>
      <w:r>
        <w:t xml:space="preserve"> .</w:t>
      </w:r>
    </w:p>
    <w:p w14:paraId="7899D382" w14:textId="77777777" w:rsidR="00940EC8" w:rsidRDefault="00940EC8" w:rsidP="00940EC8">
      <w:pPr>
        <w:ind w:left="426"/>
        <w:rPr>
          <w:b/>
          <w:bCs/>
        </w:rPr>
      </w:pPr>
    </w:p>
    <w:p w14:paraId="0E715A40" w14:textId="77777777" w:rsidR="00940EC8" w:rsidRDefault="00000000" w:rsidP="00940EC8">
      <w:pPr>
        <w:ind w:left="426"/>
        <w:rPr>
          <w:b/>
          <w:bCs/>
        </w:rPr>
      </w:pPr>
      <w:hyperlink r:id="rId39" w:history="1">
        <w:r w:rsidR="00940EC8" w:rsidRPr="003670A5">
          <w:rPr>
            <w:rStyle w:val="Hyperlink"/>
          </w:rPr>
          <w:t>Valproate: re-analysis of study on risks in children of m</w:t>
        </w:r>
        <w:r w:rsidR="00940EC8" w:rsidRPr="003670A5">
          <w:rPr>
            <w:rStyle w:val="Hyperlink"/>
          </w:rPr>
          <w:t>e</w:t>
        </w:r>
        <w:r w:rsidR="00940EC8" w:rsidRPr="003670A5">
          <w:rPr>
            <w:rStyle w:val="Hyperlink"/>
          </w:rPr>
          <w:t>n taking valproate - GOV.UK (www.gov.uk)</w:t>
        </w:r>
      </w:hyperlink>
    </w:p>
    <w:p w14:paraId="2DA002E0" w14:textId="77777777" w:rsidR="00940EC8" w:rsidRDefault="00940EC8" w:rsidP="00940EC8">
      <w:pPr>
        <w:ind w:left="426"/>
      </w:pPr>
      <w:r>
        <w:t>The MHRA</w:t>
      </w:r>
      <w:r w:rsidRPr="003F7380">
        <w:t xml:space="preserve"> are providing an update on a retrospective observational study on the risk to children born to men who took valproate in the 3 months before conception and on the need for the re-analysis of the data from this study before conclusions can be drawn. No action is needed from patients. It is vitally important that patients do not stop taking valproate unless they are advised by their specialist to do so. For female patients, healthcare professionals should continue to follow the existing strict precautions related to preventing the use of valproate in pregnancy (Valproate Pregnancy Prevention Programme).</w:t>
      </w:r>
    </w:p>
    <w:p w14:paraId="7532B94B" w14:textId="77777777" w:rsidR="00940EC8" w:rsidRPr="003F7380" w:rsidRDefault="00940EC8" w:rsidP="00940EC8">
      <w:pPr>
        <w:ind w:left="426"/>
      </w:pPr>
    </w:p>
    <w:p w14:paraId="6E9B09A3" w14:textId="77777777" w:rsidR="00940EC8" w:rsidRDefault="00000000" w:rsidP="00940EC8">
      <w:pPr>
        <w:ind w:left="426"/>
        <w:rPr>
          <w:b/>
          <w:bCs/>
        </w:rPr>
      </w:pPr>
      <w:hyperlink r:id="rId40" w:history="1">
        <w:r w:rsidR="00940EC8" w:rsidRPr="003670A5">
          <w:rPr>
            <w:rStyle w:val="Hyperlink"/>
          </w:rPr>
          <w:t>Letters and medicine recal</w:t>
        </w:r>
        <w:r w:rsidR="00940EC8" w:rsidRPr="003670A5">
          <w:rPr>
            <w:rStyle w:val="Hyperlink"/>
          </w:rPr>
          <w:t>l</w:t>
        </w:r>
        <w:r w:rsidR="00940EC8" w:rsidRPr="003670A5">
          <w:rPr>
            <w:rStyle w:val="Hyperlink"/>
          </w:rPr>
          <w:t>s sent to healthcare professionals in July 2023 - GOV.UK (www.gov.uk)</w:t>
        </w:r>
      </w:hyperlink>
    </w:p>
    <w:p w14:paraId="4CCDB03E" w14:textId="77777777" w:rsidR="00940EC8" w:rsidRDefault="00940EC8" w:rsidP="00940EC8">
      <w:pPr>
        <w:ind w:left="426"/>
        <w:rPr>
          <w:b/>
          <w:bCs/>
        </w:rPr>
      </w:pPr>
      <w:r w:rsidRPr="005544F1">
        <w:rPr>
          <w:b/>
          <w:bCs/>
        </w:rPr>
        <w:t>Please follow the link in the title</w:t>
      </w:r>
      <w:r>
        <w:rPr>
          <w:b/>
          <w:bCs/>
        </w:rPr>
        <w:t>s</w:t>
      </w:r>
      <w:r w:rsidRPr="005544F1">
        <w:rPr>
          <w:b/>
          <w:bCs/>
        </w:rPr>
        <w:t xml:space="preserve"> above for more information and resources.</w:t>
      </w:r>
    </w:p>
    <w:p w14:paraId="09EF2872" w14:textId="77777777" w:rsidR="00940EC8" w:rsidRDefault="00940EC8" w:rsidP="00940EC8">
      <w:pPr>
        <w:ind w:left="426"/>
        <w:rPr>
          <w:b/>
          <w:bCs/>
        </w:rPr>
      </w:pPr>
      <w:r w:rsidRPr="005544F1">
        <w:rPr>
          <w:b/>
          <w:bCs/>
        </w:rPr>
        <w:t xml:space="preserve">The MHRA Central Alerting System alerts can be accessed at </w:t>
      </w:r>
      <w:hyperlink r:id="rId41" w:history="1">
        <w:r w:rsidRPr="005544F1">
          <w:rPr>
            <w:rStyle w:val="Hyperlink"/>
          </w:rPr>
          <w:t>https://www.cas</w:t>
        </w:r>
        <w:r w:rsidRPr="005544F1">
          <w:rPr>
            <w:rStyle w:val="Hyperlink"/>
          </w:rPr>
          <w:t>.</w:t>
        </w:r>
        <w:r w:rsidRPr="005544F1">
          <w:rPr>
            <w:rStyle w:val="Hyperlink"/>
          </w:rPr>
          <w:t>mhra.gov.uk/Home.aspx</w:t>
        </w:r>
      </w:hyperlink>
      <w:r w:rsidRPr="005544F1">
        <w:rPr>
          <w:b/>
          <w:bCs/>
        </w:rPr>
        <w:t xml:space="preserve">  </w:t>
      </w:r>
    </w:p>
    <w:p w14:paraId="671C46F7" w14:textId="72C69F55" w:rsidR="00200686" w:rsidRDefault="00200686" w:rsidP="00200686">
      <w:pPr>
        <w:ind w:left="426"/>
      </w:pPr>
    </w:p>
    <w:p w14:paraId="42DB6C8A" w14:textId="77777777" w:rsidR="00200686" w:rsidRDefault="00200686" w:rsidP="00200686"/>
    <w:p w14:paraId="76DFB8CE" w14:textId="77777777" w:rsidR="00200686" w:rsidRPr="001D6D48" w:rsidRDefault="00200686" w:rsidP="00200686">
      <w:pPr>
        <w:shd w:val="clear" w:color="auto" w:fill="E5DFEC" w:themeFill="accent4" w:themeFillTint="33"/>
        <w:ind w:left="426"/>
        <w:rPr>
          <w:b/>
          <w:bCs/>
        </w:rPr>
      </w:pPr>
      <w:bookmarkStart w:id="10" w:name="Shortage"/>
      <w:r>
        <w:rPr>
          <w:b/>
          <w:bCs/>
        </w:rPr>
        <w:t>Shortages</w:t>
      </w:r>
    </w:p>
    <w:bookmarkEnd w:id="10"/>
    <w:p w14:paraId="7FC1AC65" w14:textId="77777777" w:rsidR="00200686" w:rsidRPr="000D7905" w:rsidRDefault="00200686" w:rsidP="00200686">
      <w:pPr>
        <w:ind w:left="426"/>
        <w:rPr>
          <w:sz w:val="10"/>
          <w:szCs w:val="10"/>
        </w:rPr>
      </w:pPr>
    </w:p>
    <w:p w14:paraId="43FF9EBE" w14:textId="74827428" w:rsidR="00200686" w:rsidRDefault="00352352" w:rsidP="00200686">
      <w:pPr>
        <w:ind w:left="426"/>
      </w:pPr>
      <w:r>
        <w:t xml:space="preserve">Please find the medicines shortages update (up until </w:t>
      </w:r>
      <w:r w:rsidR="00FC043F">
        <w:t>13</w:t>
      </w:r>
      <w:r w:rsidR="00FC043F">
        <w:rPr>
          <w:vertAlign w:val="superscript"/>
        </w:rPr>
        <w:t xml:space="preserve">th </w:t>
      </w:r>
      <w:r w:rsidR="00FC043F">
        <w:t xml:space="preserve">September </w:t>
      </w:r>
      <w:r>
        <w:t xml:space="preserve">2023) attached. Practices are encouraged to register for access to the SPS website </w:t>
      </w:r>
      <w:hyperlink r:id="rId42" w:history="1">
        <w:r w:rsidRPr="0003145F">
          <w:rPr>
            <w:rStyle w:val="Hyperlink"/>
          </w:rPr>
          <w:t>https://www</w:t>
        </w:r>
        <w:r w:rsidRPr="0003145F">
          <w:rPr>
            <w:rStyle w:val="Hyperlink"/>
          </w:rPr>
          <w:t>.</w:t>
        </w:r>
        <w:r w:rsidRPr="0003145F">
          <w:rPr>
            <w:rStyle w:val="Hyperlink"/>
          </w:rPr>
          <w:t>sps.nhs.uk/</w:t>
        </w:r>
      </w:hyperlink>
      <w:r>
        <w:t xml:space="preserve">  and access the full medicines supply tool directly in real time.</w:t>
      </w:r>
    </w:p>
    <w:p w14:paraId="4079C932" w14:textId="77777777" w:rsidR="00200686" w:rsidRDefault="00200686" w:rsidP="00200686"/>
    <w:bookmarkStart w:id="11" w:name="_MON_1756535998"/>
    <w:bookmarkEnd w:id="11"/>
    <w:p w14:paraId="7686915B" w14:textId="1825F96D" w:rsidR="00FE36A4" w:rsidRDefault="005E5157" w:rsidP="00FE36A4">
      <w:r>
        <w:object w:dxaOrig="1501" w:dyaOrig="980" w14:anchorId="3FFC959E">
          <v:shape id="_x0000_i1038" type="#_x0000_t75" style="width:75pt;height:49pt" o:ole="">
            <v:imagedata r:id="rId43" o:title=""/>
          </v:shape>
          <o:OLEObject Type="Embed" ProgID="Word.Document.12" ShapeID="_x0000_i1038" DrawAspect="Icon" ObjectID="_1757238281" r:id="rId44">
            <o:FieldCodes>\s</o:FieldCodes>
          </o:OLEObject>
        </w:object>
      </w:r>
    </w:p>
    <w:p w14:paraId="238344A6" w14:textId="672DC9EA" w:rsidR="00FE36A4" w:rsidRPr="001D6D48" w:rsidRDefault="00FE36A4" w:rsidP="00FE36A4">
      <w:pPr>
        <w:shd w:val="clear" w:color="auto" w:fill="E5DFEC" w:themeFill="accent4" w:themeFillTint="33"/>
        <w:ind w:left="426"/>
        <w:rPr>
          <w:b/>
          <w:bCs/>
        </w:rPr>
      </w:pPr>
      <w:bookmarkStart w:id="12" w:name="adhdshortage"/>
      <w:r>
        <w:rPr>
          <w:b/>
          <w:bCs/>
        </w:rPr>
        <w:t>ADHD Medication Shortages</w:t>
      </w:r>
    </w:p>
    <w:bookmarkEnd w:id="12"/>
    <w:p w14:paraId="3D842498" w14:textId="77777777" w:rsidR="00FE36A4" w:rsidRDefault="00FE36A4" w:rsidP="00FE36A4">
      <w:pPr>
        <w:ind w:left="426"/>
      </w:pPr>
      <w:r>
        <w:t>We would like to advise practices of the following ADHD medication shortages:</w:t>
      </w:r>
    </w:p>
    <w:p w14:paraId="117CAE05" w14:textId="77777777" w:rsidR="00FE36A4" w:rsidRDefault="00FE36A4" w:rsidP="00FE36A4">
      <w:pPr>
        <w:ind w:left="426"/>
      </w:pPr>
    </w:p>
    <w:p w14:paraId="6D62B37B" w14:textId="77777777" w:rsidR="0083257D" w:rsidRDefault="0083257D" w:rsidP="00FE36A4">
      <w:pPr>
        <w:ind w:left="426"/>
        <w:rPr>
          <w:b/>
          <w:bCs/>
        </w:rPr>
      </w:pPr>
    </w:p>
    <w:p w14:paraId="772C9E46" w14:textId="3ABFDBDE" w:rsidR="00FE36A4" w:rsidRPr="007806E9" w:rsidRDefault="00FE36A4" w:rsidP="00FE36A4">
      <w:pPr>
        <w:ind w:left="426"/>
        <w:rPr>
          <w:b/>
          <w:bCs/>
        </w:rPr>
      </w:pPr>
      <w:r w:rsidRPr="007806E9">
        <w:rPr>
          <w:b/>
          <w:bCs/>
        </w:rPr>
        <w:lastRenderedPageBreak/>
        <w:t>Atom</w:t>
      </w:r>
      <w:r>
        <w:rPr>
          <w:b/>
          <w:bCs/>
        </w:rPr>
        <w:t>o</w:t>
      </w:r>
      <w:r w:rsidRPr="007806E9">
        <w:rPr>
          <w:b/>
          <w:bCs/>
        </w:rPr>
        <w:t xml:space="preserve">xetine </w:t>
      </w:r>
    </w:p>
    <w:p w14:paraId="05C0E6EF" w14:textId="77777777" w:rsidR="00FE36A4" w:rsidRPr="00B1799B" w:rsidRDefault="00FE36A4" w:rsidP="00FE36A4">
      <w:pPr>
        <w:ind w:left="426"/>
      </w:pPr>
      <w:r w:rsidRPr="00B1799B">
        <w:t>The Department of Health and Social Care (DHSC) published a </w:t>
      </w:r>
      <w:hyperlink r:id="rId45" w:tgtFrame="_blank" w:history="1">
        <w:r w:rsidRPr="00B1799B">
          <w:rPr>
            <w:rStyle w:val="Hyperlink"/>
          </w:rPr>
          <w:t>Medicine</w:t>
        </w:r>
        <w:r w:rsidRPr="00B1799B">
          <w:rPr>
            <w:rStyle w:val="Hyperlink"/>
          </w:rPr>
          <w:t xml:space="preserve"> </w:t>
        </w:r>
        <w:r w:rsidRPr="00B1799B">
          <w:rPr>
            <w:rStyle w:val="Hyperlink"/>
          </w:rPr>
          <w:t>Supply Notification (MSN) on 21 July 2023 for atomoxetine 40mg and 60mg capsules</w:t>
        </w:r>
      </w:hyperlink>
      <w:r w:rsidRPr="00B1799B">
        <w:t>.</w:t>
      </w:r>
    </w:p>
    <w:p w14:paraId="546809E8" w14:textId="77777777" w:rsidR="00FE36A4" w:rsidRPr="00B1799B" w:rsidRDefault="00FE36A4" w:rsidP="00FE36A4">
      <w:pPr>
        <w:ind w:left="426"/>
      </w:pPr>
      <w:r w:rsidRPr="00B1799B">
        <w:t xml:space="preserve">There are limited supplies of </w:t>
      </w:r>
      <w:r w:rsidRPr="00B1799B">
        <w:rPr>
          <w:color w:val="FF0000"/>
        </w:rPr>
        <w:t>atomoxetine 40mg and 60mg capsules</w:t>
      </w:r>
      <w:r w:rsidRPr="00B1799B">
        <w:t>, with an anticipated resupply date of Saturday 30 September 2023.   </w:t>
      </w:r>
    </w:p>
    <w:p w14:paraId="3650F421" w14:textId="77777777" w:rsidR="00FE36A4" w:rsidRDefault="00FE36A4" w:rsidP="00FE36A4">
      <w:pPr>
        <w:ind w:left="426"/>
      </w:pPr>
      <w:r w:rsidRPr="00B1799B">
        <w:t>Refer to the </w:t>
      </w:r>
      <w:hyperlink r:id="rId46" w:tgtFrame="_blank" w:history="1">
        <w:r w:rsidRPr="00B1799B">
          <w:rPr>
            <w:rStyle w:val="Hyperlink"/>
          </w:rPr>
          <w:t>atomo</w:t>
        </w:r>
        <w:r w:rsidRPr="00B1799B">
          <w:rPr>
            <w:rStyle w:val="Hyperlink"/>
          </w:rPr>
          <w:t>x</w:t>
        </w:r>
        <w:r w:rsidRPr="00B1799B">
          <w:rPr>
            <w:rStyle w:val="Hyperlink"/>
          </w:rPr>
          <w:t>etine MSN</w:t>
        </w:r>
      </w:hyperlink>
      <w:r w:rsidRPr="00B1799B">
        <w:t> for full details and the </w:t>
      </w:r>
      <w:hyperlink r:id="rId47" w:tgtFrame="_blank" w:history="1">
        <w:r w:rsidRPr="00B1799B">
          <w:rPr>
            <w:rStyle w:val="Hyperlink"/>
          </w:rPr>
          <w:t>Specialist P</w:t>
        </w:r>
        <w:r w:rsidRPr="00B1799B">
          <w:rPr>
            <w:rStyle w:val="Hyperlink"/>
          </w:rPr>
          <w:t>h</w:t>
        </w:r>
        <w:r w:rsidRPr="00B1799B">
          <w:rPr>
            <w:rStyle w:val="Hyperlink"/>
          </w:rPr>
          <w:t>armacy Service Medicines Supply Tool</w:t>
        </w:r>
      </w:hyperlink>
      <w:r w:rsidRPr="00B1799B">
        <w:t> (content managed by the DHSC, requires registration and login) for up-to-date national information.</w:t>
      </w:r>
    </w:p>
    <w:p w14:paraId="5AB27093" w14:textId="77777777" w:rsidR="00FE36A4" w:rsidRPr="00B1799B" w:rsidRDefault="00FE36A4" w:rsidP="00FE36A4">
      <w:pPr>
        <w:ind w:left="426"/>
      </w:pPr>
    </w:p>
    <w:p w14:paraId="0A95A866" w14:textId="77777777" w:rsidR="00FE36A4" w:rsidRDefault="00FE36A4" w:rsidP="00FE36A4">
      <w:pPr>
        <w:ind w:left="426"/>
        <w:rPr>
          <w:b/>
          <w:bCs/>
        </w:rPr>
      </w:pPr>
      <w:r w:rsidRPr="007806E9">
        <w:rPr>
          <w:b/>
          <w:bCs/>
        </w:rPr>
        <w:t>Methylphenidate</w:t>
      </w:r>
    </w:p>
    <w:p w14:paraId="2A6A013C" w14:textId="77777777" w:rsidR="00FE36A4" w:rsidRPr="00A06DEF" w:rsidRDefault="00FE36A4" w:rsidP="00FE36A4">
      <w:pPr>
        <w:ind w:left="426"/>
      </w:pPr>
      <w:r>
        <w:t xml:space="preserve">There is a shortage of Methylphenidate prolonged release tablets - </w:t>
      </w:r>
      <w:proofErr w:type="spellStart"/>
      <w:r w:rsidRPr="00A06DEF">
        <w:rPr>
          <w:color w:val="FF0000"/>
        </w:rPr>
        <w:t>Xenidate</w:t>
      </w:r>
      <w:proofErr w:type="spellEnd"/>
      <w:r w:rsidRPr="00A06DEF">
        <w:rPr>
          <w:color w:val="FF0000"/>
        </w:rPr>
        <w:t xml:space="preserve"> XL 27mg tablets </w:t>
      </w:r>
      <w:r w:rsidRPr="00A06DEF">
        <w:t>(</w:t>
      </w:r>
      <w:proofErr w:type="spellStart"/>
      <w:r w:rsidRPr="00A06DEF">
        <w:t>Viatris</w:t>
      </w:r>
      <w:proofErr w:type="spellEnd"/>
      <w:r w:rsidRPr="00A06DEF">
        <w:t xml:space="preserve"> UK Healthcare Ltd)</w:t>
      </w:r>
      <w:r>
        <w:t xml:space="preserve">, with an anticipated resupply date of 2 October 2023. </w:t>
      </w:r>
    </w:p>
    <w:p w14:paraId="3FBE2CC5" w14:textId="77777777" w:rsidR="00FE36A4" w:rsidRDefault="00FE36A4" w:rsidP="00FE36A4">
      <w:pPr>
        <w:ind w:left="426"/>
      </w:pPr>
      <w:r w:rsidRPr="00B1799B">
        <w:t>Refer to the </w:t>
      </w:r>
      <w:hyperlink r:id="rId48" w:tgtFrame="_blank" w:history="1">
        <w:r w:rsidRPr="00B1799B">
          <w:rPr>
            <w:rStyle w:val="Hyperlink"/>
          </w:rPr>
          <w:t>Specialist P</w:t>
        </w:r>
        <w:r w:rsidRPr="00B1799B">
          <w:rPr>
            <w:rStyle w:val="Hyperlink"/>
          </w:rPr>
          <w:t>h</w:t>
        </w:r>
        <w:r w:rsidRPr="00B1799B">
          <w:rPr>
            <w:rStyle w:val="Hyperlink"/>
          </w:rPr>
          <w:t>armacy Service Medicines Supply Tool</w:t>
        </w:r>
      </w:hyperlink>
      <w:r w:rsidRPr="00B1799B">
        <w:t xml:space="preserve"> (content managed by the DHSC, requires registration and login) for </w:t>
      </w:r>
      <w:r>
        <w:t xml:space="preserve">further information. </w:t>
      </w:r>
    </w:p>
    <w:p w14:paraId="7DC85076" w14:textId="77777777" w:rsidR="00FE36A4" w:rsidRPr="00A06DEF" w:rsidRDefault="00FE36A4" w:rsidP="00FE36A4">
      <w:pPr>
        <w:ind w:left="426"/>
      </w:pPr>
    </w:p>
    <w:p w14:paraId="08C3C957" w14:textId="77777777" w:rsidR="00FE36A4" w:rsidRDefault="00FE36A4" w:rsidP="00FE36A4">
      <w:pPr>
        <w:ind w:left="426"/>
        <w:rPr>
          <w:color w:val="FF0000"/>
        </w:rPr>
      </w:pPr>
      <w:r w:rsidRPr="00A06DEF">
        <w:rPr>
          <w:color w:val="FF0000"/>
        </w:rPr>
        <w:t xml:space="preserve">It is important that </w:t>
      </w:r>
      <w:r w:rsidRPr="007806E9">
        <w:rPr>
          <w:color w:val="FF0000"/>
        </w:rPr>
        <w:t>GPs contact the providers (details below) in the first instance, then if a review is needed</w:t>
      </w:r>
      <w:r w:rsidRPr="00A06DEF">
        <w:rPr>
          <w:color w:val="FF0000"/>
        </w:rPr>
        <w:t xml:space="preserve"> by specialists</w:t>
      </w:r>
      <w:r w:rsidRPr="007806E9">
        <w:rPr>
          <w:color w:val="FF0000"/>
        </w:rPr>
        <w:t xml:space="preserve"> t</w:t>
      </w:r>
      <w:r w:rsidRPr="00A06DEF">
        <w:rPr>
          <w:color w:val="FF0000"/>
        </w:rPr>
        <w:t>o</w:t>
      </w:r>
      <w:r w:rsidRPr="007806E9">
        <w:rPr>
          <w:color w:val="FF0000"/>
        </w:rPr>
        <w:t xml:space="preserve"> refer through KCHFT for a medication review.</w:t>
      </w:r>
    </w:p>
    <w:p w14:paraId="5A0FB57E" w14:textId="77777777" w:rsidR="00FE36A4" w:rsidRPr="00A06DEF" w:rsidRDefault="00FE36A4" w:rsidP="00FE36A4">
      <w:pPr>
        <w:ind w:left="426"/>
        <w:rPr>
          <w:color w:val="FF0000"/>
        </w:rPr>
      </w:pPr>
    </w:p>
    <w:p w14:paraId="27B28708" w14:textId="77777777" w:rsidR="00FE36A4" w:rsidRPr="007806E9" w:rsidRDefault="00FE36A4" w:rsidP="00FE36A4">
      <w:pPr>
        <w:ind w:left="426"/>
        <w:rPr>
          <w:b/>
          <w:bCs/>
        </w:rPr>
      </w:pPr>
      <w:r w:rsidRPr="007806E9">
        <w:rPr>
          <w:b/>
          <w:bCs/>
        </w:rPr>
        <w:t>Contact details:</w:t>
      </w:r>
    </w:p>
    <w:p w14:paraId="06F2F2BC" w14:textId="77777777" w:rsidR="00FE36A4" w:rsidRDefault="00FE36A4" w:rsidP="00FE36A4">
      <w:pPr>
        <w:ind w:left="426"/>
      </w:pPr>
      <w:r w:rsidRPr="007806E9">
        <w:t>Psychiatry UK ADHD clinic 033 0124 1980 Mon - Fri 8am to 8pm </w:t>
      </w:r>
    </w:p>
    <w:p w14:paraId="3156CBF2" w14:textId="77777777" w:rsidR="00FE36A4" w:rsidRDefault="00000000" w:rsidP="00FE36A4">
      <w:pPr>
        <w:ind w:left="426"/>
      </w:pPr>
      <w:hyperlink r:id="rId49" w:history="1">
        <w:r w:rsidR="00FE36A4" w:rsidRPr="007806E9">
          <w:rPr>
            <w:rStyle w:val="Hyperlink"/>
          </w:rPr>
          <w:t>p</w:t>
        </w:r>
        <w:r w:rsidR="00FE36A4" w:rsidRPr="00D31A96">
          <w:rPr>
            <w:rStyle w:val="Hyperlink"/>
          </w:rPr>
          <w:t>-</w:t>
        </w:r>
        <w:r w:rsidR="00FE36A4" w:rsidRPr="007806E9">
          <w:rPr>
            <w:rStyle w:val="Hyperlink"/>
          </w:rPr>
          <w:t>uk.kent.adultadhdservice@nhs.net</w:t>
        </w:r>
      </w:hyperlink>
      <w:r w:rsidR="00FE36A4" w:rsidRPr="007806E9">
        <w:t> </w:t>
      </w:r>
    </w:p>
    <w:p w14:paraId="69DADED9" w14:textId="77777777" w:rsidR="00FE36A4" w:rsidRPr="007806E9" w:rsidRDefault="00FE36A4" w:rsidP="00FE36A4">
      <w:pPr>
        <w:ind w:left="426"/>
      </w:pPr>
      <w:proofErr w:type="spellStart"/>
      <w:r w:rsidRPr="007806E9">
        <w:t>Psicon</w:t>
      </w:r>
      <w:proofErr w:type="spellEnd"/>
      <w:r w:rsidRPr="007806E9">
        <w:t xml:space="preserve"> ADHD Clinic </w:t>
      </w:r>
      <w:hyperlink r:id="rId50" w:history="1">
        <w:r w:rsidRPr="007806E9">
          <w:rPr>
            <w:rStyle w:val="Hyperlink"/>
          </w:rPr>
          <w:t>kmccg.psicon.adults@nhs.net</w:t>
        </w:r>
      </w:hyperlink>
      <w:r w:rsidRPr="007806E9">
        <w:t> 01227 379099</w:t>
      </w:r>
    </w:p>
    <w:p w14:paraId="15DB397E" w14:textId="77777777" w:rsidR="00FE36A4" w:rsidRDefault="00FE36A4" w:rsidP="00200686"/>
    <w:p w14:paraId="1B286BC4" w14:textId="77777777" w:rsidR="00200686" w:rsidRDefault="00200686" w:rsidP="00894687"/>
    <w:p w14:paraId="78BB078E" w14:textId="77777777" w:rsidR="00200686" w:rsidRPr="001D6D48" w:rsidRDefault="00200686" w:rsidP="00200686">
      <w:pPr>
        <w:shd w:val="clear" w:color="auto" w:fill="E5DFEC" w:themeFill="accent4" w:themeFillTint="33"/>
        <w:ind w:left="426"/>
        <w:rPr>
          <w:b/>
          <w:bCs/>
        </w:rPr>
      </w:pPr>
      <w:bookmarkStart w:id="13" w:name="Article3"/>
      <w:r w:rsidRPr="000C6F57">
        <w:rPr>
          <w:b/>
          <w:bCs/>
        </w:rPr>
        <w:t xml:space="preserve">The 16th Royal Marsden Opioid, Cannabinoid &amp; </w:t>
      </w:r>
      <w:proofErr w:type="spellStart"/>
      <w:r w:rsidRPr="000C6F57">
        <w:rPr>
          <w:b/>
          <w:bCs/>
        </w:rPr>
        <w:t>Gabapentinoid</w:t>
      </w:r>
      <w:proofErr w:type="spellEnd"/>
      <w:r w:rsidRPr="000C6F57">
        <w:rPr>
          <w:b/>
          <w:bCs/>
        </w:rPr>
        <w:t xml:space="preserve"> Conference</w:t>
      </w:r>
    </w:p>
    <w:bookmarkEnd w:id="13"/>
    <w:p w14:paraId="3A1DCC1F" w14:textId="77777777" w:rsidR="00200686" w:rsidRPr="000D7905" w:rsidRDefault="00200686" w:rsidP="00200686">
      <w:pPr>
        <w:rPr>
          <w:sz w:val="10"/>
          <w:szCs w:val="10"/>
        </w:rPr>
      </w:pPr>
    </w:p>
    <w:p w14:paraId="242C8CB7" w14:textId="77777777" w:rsidR="00200686" w:rsidRDefault="00200686" w:rsidP="00200686">
      <w:pPr>
        <w:ind w:left="426"/>
      </w:pPr>
      <w:r w:rsidRPr="000C6F57">
        <w:t xml:space="preserve">The 16th Royal Marsden Opioid, Cannabinoid &amp; </w:t>
      </w:r>
      <w:proofErr w:type="spellStart"/>
      <w:r w:rsidRPr="000C6F57">
        <w:t>Gabapentinoid</w:t>
      </w:r>
      <w:proofErr w:type="spellEnd"/>
      <w:r w:rsidRPr="000C6F57">
        <w:t xml:space="preserve"> Conference is taking place on the 23-24 November 2023. The conference offers up to date discussions with talks concerning the contemporaneous issues of these drugs from experts in this field. To book online please see the following </w:t>
      </w:r>
      <w:hyperlink r:id="rId51" w:history="1">
        <w:r w:rsidRPr="000C6F57">
          <w:rPr>
            <w:rStyle w:val="Hyperlink"/>
          </w:rPr>
          <w:t>link.</w:t>
        </w:r>
      </w:hyperlink>
    </w:p>
    <w:p w14:paraId="667D0E01" w14:textId="77777777" w:rsidR="00036D00" w:rsidRDefault="00036D00" w:rsidP="009F3464"/>
    <w:p w14:paraId="6F498DBA" w14:textId="77777777" w:rsidR="00894687" w:rsidRDefault="00894687" w:rsidP="00894687"/>
    <w:p w14:paraId="73CF0357" w14:textId="4FB1E2CF" w:rsidR="00894687" w:rsidRPr="001D6D48" w:rsidRDefault="00894687" w:rsidP="00894687">
      <w:pPr>
        <w:shd w:val="clear" w:color="auto" w:fill="E5DFEC" w:themeFill="accent4" w:themeFillTint="33"/>
        <w:ind w:left="426"/>
        <w:rPr>
          <w:b/>
          <w:bCs/>
        </w:rPr>
      </w:pPr>
      <w:bookmarkStart w:id="14" w:name="Skinbarriers"/>
      <w:r w:rsidRPr="00894687">
        <w:rPr>
          <w:b/>
          <w:bCs/>
        </w:rPr>
        <w:t>Using Skin Barriers with Sensors of Glucose Monitoring Systems</w:t>
      </w:r>
    </w:p>
    <w:bookmarkEnd w:id="14"/>
    <w:p w14:paraId="67C01AA9" w14:textId="77777777" w:rsidR="00894687" w:rsidRPr="000D7905" w:rsidRDefault="00894687" w:rsidP="00894687">
      <w:pPr>
        <w:rPr>
          <w:sz w:val="10"/>
          <w:szCs w:val="10"/>
        </w:rPr>
      </w:pPr>
    </w:p>
    <w:p w14:paraId="35D2ED9D" w14:textId="77777777" w:rsidR="00894687" w:rsidRPr="00FC043F" w:rsidRDefault="00894687" w:rsidP="00894687">
      <w:pPr>
        <w:spacing w:after="240"/>
        <w:ind w:left="426"/>
        <w:rPr>
          <w:rFonts w:asciiTheme="minorHAnsi" w:hAnsiTheme="minorHAnsi" w:cstheme="minorHAnsi"/>
          <w:bCs/>
        </w:rPr>
      </w:pPr>
      <w:r w:rsidRPr="00FC043F">
        <w:rPr>
          <w:rFonts w:asciiTheme="minorHAnsi" w:hAnsiTheme="minorHAnsi" w:cstheme="minorHAnsi"/>
          <w:bCs/>
        </w:rPr>
        <w:t xml:space="preserve">The Kent and Medway Medicines Optimisation Team would like to remind colleagues about the following MHRA drug safety updates, which are about </w:t>
      </w:r>
      <w:r w:rsidRPr="00FC043F">
        <w:rPr>
          <w:rFonts w:asciiTheme="minorHAnsi" w:hAnsiTheme="minorHAnsi" w:cstheme="minorHAnsi"/>
          <w:b/>
        </w:rPr>
        <w:t>using barrier methods to reduce skin reactions to the sensor adhesive</w:t>
      </w:r>
      <w:r w:rsidRPr="00FC043F">
        <w:rPr>
          <w:rFonts w:asciiTheme="minorHAnsi" w:hAnsiTheme="minorHAnsi" w:cstheme="minorHAnsi"/>
          <w:bCs/>
        </w:rPr>
        <w:t xml:space="preserve"> of glucose monitoring systems, which </w:t>
      </w:r>
      <w:r w:rsidRPr="00FC043F">
        <w:rPr>
          <w:rFonts w:asciiTheme="minorHAnsi" w:hAnsiTheme="minorHAnsi" w:cstheme="minorHAnsi"/>
          <w:b/>
        </w:rPr>
        <w:t>may affect the performance of the device</w:t>
      </w:r>
      <w:r w:rsidRPr="00FC043F">
        <w:rPr>
          <w:rFonts w:asciiTheme="minorHAnsi" w:hAnsiTheme="minorHAnsi" w:cstheme="minorHAnsi"/>
          <w:bCs/>
        </w:rPr>
        <w:t>:</w:t>
      </w:r>
    </w:p>
    <w:p w14:paraId="77F27B98" w14:textId="77777777" w:rsidR="00894687" w:rsidRPr="00FC043F" w:rsidRDefault="00000000" w:rsidP="00894687">
      <w:pPr>
        <w:pStyle w:val="ListParagraph"/>
        <w:numPr>
          <w:ilvl w:val="0"/>
          <w:numId w:val="9"/>
        </w:numPr>
        <w:spacing w:after="0" w:line="240" w:lineRule="auto"/>
        <w:ind w:left="426"/>
        <w:rPr>
          <w:rFonts w:cstheme="minorHAnsi"/>
          <w:bCs/>
        </w:rPr>
      </w:pPr>
      <w:hyperlink r:id="rId52" w:history="1">
        <w:proofErr w:type="spellStart"/>
        <w:r w:rsidR="00894687" w:rsidRPr="00FC043F">
          <w:rPr>
            <w:rStyle w:val="Hyperlink"/>
            <w:rFonts w:cstheme="minorHAnsi"/>
          </w:rPr>
          <w:t>FreeStyle</w:t>
        </w:r>
        <w:proofErr w:type="spellEnd"/>
        <w:r w:rsidR="00894687" w:rsidRPr="00FC043F">
          <w:rPr>
            <w:rStyle w:val="Hyperlink"/>
            <w:rFonts w:cstheme="minorHAnsi"/>
          </w:rPr>
          <w:t xml:space="preserve"> Libre flash glucose sensor – Use of barrier methods to reduce skin reactions to the sensor adhesive</w:t>
        </w:r>
      </w:hyperlink>
      <w:r w:rsidR="00894687" w:rsidRPr="00FC043F">
        <w:rPr>
          <w:rFonts w:cstheme="minorHAnsi"/>
          <w:bCs/>
        </w:rPr>
        <w:t xml:space="preserve"> </w:t>
      </w:r>
    </w:p>
    <w:p w14:paraId="2C7C7513" w14:textId="77777777" w:rsidR="00894687" w:rsidRPr="00FC043F" w:rsidRDefault="00000000" w:rsidP="00894687">
      <w:pPr>
        <w:pStyle w:val="ListParagraph"/>
        <w:numPr>
          <w:ilvl w:val="0"/>
          <w:numId w:val="9"/>
        </w:numPr>
        <w:spacing w:after="0" w:line="240" w:lineRule="auto"/>
        <w:ind w:left="426"/>
        <w:rPr>
          <w:rFonts w:cstheme="minorHAnsi"/>
          <w:bCs/>
        </w:rPr>
      </w:pPr>
      <w:hyperlink r:id="rId53" w:history="1">
        <w:r w:rsidR="00894687" w:rsidRPr="00FC043F">
          <w:rPr>
            <w:rStyle w:val="Hyperlink"/>
            <w:rFonts w:cstheme="minorHAnsi"/>
          </w:rPr>
          <w:t>Dexcom G6 Sensor: untested barrier methods to reduce skin reactions</w:t>
        </w:r>
      </w:hyperlink>
    </w:p>
    <w:p w14:paraId="3DA4214F" w14:textId="77777777" w:rsidR="00894687" w:rsidRPr="00FC043F" w:rsidRDefault="00894687" w:rsidP="00894687">
      <w:pPr>
        <w:ind w:left="426"/>
        <w:rPr>
          <w:rFonts w:asciiTheme="minorHAnsi" w:hAnsiTheme="minorHAnsi" w:cstheme="minorHAnsi"/>
          <w:bCs/>
        </w:rPr>
      </w:pPr>
    </w:p>
    <w:p w14:paraId="5C9EB182" w14:textId="77777777" w:rsidR="00894687" w:rsidRPr="00FC043F" w:rsidRDefault="00894687" w:rsidP="00894687">
      <w:pPr>
        <w:ind w:left="426"/>
        <w:rPr>
          <w:rFonts w:asciiTheme="minorHAnsi" w:hAnsiTheme="minorHAnsi" w:cstheme="minorHAnsi"/>
        </w:rPr>
      </w:pPr>
      <w:r w:rsidRPr="00FC043F">
        <w:rPr>
          <w:rFonts w:asciiTheme="minorHAnsi" w:hAnsiTheme="minorHAnsi" w:cstheme="minorHAnsi"/>
          <w:b/>
          <w:bCs/>
          <w:color w:val="0B0C0C"/>
          <w:shd w:val="clear" w:color="auto" w:fill="FFFFFF"/>
        </w:rPr>
        <w:t>Using barrier creams may also not be appropriate to aid removing the sensors and any remaining adhesive.</w:t>
      </w:r>
      <w:r w:rsidRPr="00FC043F">
        <w:rPr>
          <w:rFonts w:asciiTheme="minorHAnsi" w:hAnsiTheme="minorHAnsi" w:cstheme="minorHAnsi"/>
          <w:color w:val="0B0C0C"/>
          <w:shd w:val="clear" w:color="auto" w:fill="FFFFFF"/>
        </w:rPr>
        <w:t xml:space="preserve"> The manufacturers of glucose monitoring systems, and their associated sensors, provide guidance on removing/replacing sensors. </w:t>
      </w:r>
      <w:r w:rsidRPr="00FC043F">
        <w:rPr>
          <w:rFonts w:asciiTheme="minorHAnsi" w:hAnsiTheme="minorHAnsi" w:cstheme="minorHAnsi"/>
          <w:b/>
          <w:bCs/>
        </w:rPr>
        <w:t>Please consult the manufacturer’s guidance/educational material</w:t>
      </w:r>
      <w:r w:rsidRPr="00FC043F">
        <w:rPr>
          <w:rFonts w:asciiTheme="minorHAnsi" w:hAnsiTheme="minorHAnsi" w:cstheme="minorHAnsi"/>
        </w:rPr>
        <w:t xml:space="preserve"> for each specific glucose monitoring system before advising patients how to remove sensors. </w:t>
      </w:r>
    </w:p>
    <w:p w14:paraId="4F0CB1F3" w14:textId="77777777" w:rsidR="00894687" w:rsidRPr="00FC043F" w:rsidRDefault="00894687" w:rsidP="00894687">
      <w:pPr>
        <w:ind w:left="426"/>
        <w:rPr>
          <w:rFonts w:asciiTheme="minorHAnsi" w:hAnsiTheme="minorHAnsi" w:cstheme="minorHAnsi"/>
          <w:color w:val="0B0C0C"/>
          <w:shd w:val="clear" w:color="auto" w:fill="FFFFFF"/>
        </w:rPr>
      </w:pPr>
      <w:r w:rsidRPr="00FC043F">
        <w:rPr>
          <w:rFonts w:asciiTheme="minorHAnsi" w:hAnsiTheme="minorHAnsi" w:cstheme="minorHAnsi"/>
          <w:color w:val="0B0C0C"/>
          <w:shd w:val="clear" w:color="auto" w:fill="FFFFFF"/>
        </w:rPr>
        <w:t>For example:</w:t>
      </w:r>
    </w:p>
    <w:p w14:paraId="35139C6E" w14:textId="77777777" w:rsidR="00894687" w:rsidRPr="00FC043F" w:rsidRDefault="00894687" w:rsidP="00894687">
      <w:pPr>
        <w:ind w:left="426"/>
        <w:rPr>
          <w:rFonts w:asciiTheme="minorHAnsi" w:hAnsiTheme="minorHAnsi" w:cstheme="minorHAnsi"/>
        </w:rPr>
      </w:pPr>
      <w:proofErr w:type="spellStart"/>
      <w:r w:rsidRPr="00FC043F">
        <w:rPr>
          <w:rFonts w:asciiTheme="minorHAnsi" w:hAnsiTheme="minorHAnsi" w:cstheme="minorHAnsi"/>
          <w:color w:val="0B0C0C"/>
          <w:shd w:val="clear" w:color="auto" w:fill="FFFFFF"/>
        </w:rPr>
        <w:t>FreeStyle</w:t>
      </w:r>
      <w:proofErr w:type="spellEnd"/>
      <w:r w:rsidRPr="00FC043F">
        <w:rPr>
          <w:rFonts w:asciiTheme="minorHAnsi" w:hAnsiTheme="minorHAnsi" w:cstheme="minorHAnsi"/>
          <w:color w:val="0B0C0C"/>
          <w:shd w:val="clear" w:color="auto" w:fill="FFFFFF"/>
        </w:rPr>
        <w:t xml:space="preserve"> Libre 2 system: </w:t>
      </w:r>
      <w:hyperlink r:id="rId54" w:history="1">
        <w:r w:rsidRPr="00FC043F">
          <w:rPr>
            <w:rStyle w:val="Hyperlink"/>
            <w:rFonts w:asciiTheme="minorHAnsi" w:hAnsiTheme="minorHAnsi" w:cstheme="minorHAnsi"/>
          </w:rPr>
          <w:t>Tutorials &amp; Downloads | Freestyle Libre | Abbott</w:t>
        </w:r>
      </w:hyperlink>
    </w:p>
    <w:p w14:paraId="3CC867F9" w14:textId="77777777" w:rsidR="00894687" w:rsidRDefault="00894687" w:rsidP="008D1F21">
      <w:pPr>
        <w:ind w:left="426"/>
      </w:pPr>
    </w:p>
    <w:sectPr w:rsidR="00894687" w:rsidSect="00E4129D">
      <w:footerReference w:type="default" r:id="rId5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2A6A7" w14:textId="77777777" w:rsidR="00477771" w:rsidRDefault="00477771" w:rsidP="00BB6A3C">
      <w:r>
        <w:separator/>
      </w:r>
    </w:p>
  </w:endnote>
  <w:endnote w:type="continuationSeparator" w:id="0">
    <w:p w14:paraId="6ECD7D26" w14:textId="77777777" w:rsidR="00477771" w:rsidRDefault="00477771" w:rsidP="00BB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18C2" w14:textId="77777777" w:rsidR="00EE1F83" w:rsidRPr="00BB3EF1" w:rsidRDefault="00EE1F83" w:rsidP="00EE1F83">
    <w:pPr>
      <w:pStyle w:val="Footer"/>
      <w:jc w:val="center"/>
      <w:rPr>
        <w:i/>
        <w:iCs/>
        <w:sz w:val="20"/>
        <w:szCs w:val="20"/>
      </w:rPr>
    </w:pPr>
    <w:r w:rsidRPr="00BB3EF1">
      <w:rPr>
        <w:rFonts w:ascii="Helvetica" w:hAnsi="Helvetica" w:cs="Helvetica"/>
        <w:i/>
        <w:iCs/>
        <w:color w:val="202020"/>
        <w:sz w:val="18"/>
        <w:szCs w:val="18"/>
      </w:rPr>
      <w:t>Every effort is made to ensure that the information contained in this newsletter is accurate and up to date at the time of publication. Please be aware that information about medicines and therapeutics will change over time, and that information may not be current after the initial date of publication. Please take note of the publication date and seek further advice if in any doubt about the accuracy of the information. The information contained in this newsletter is the best available from the resources at our disposal at the time. Acronyms used are standard formulary. This newsletter is produced by the NHS Kent and Medway Medicines Optimisation Team on behalf of the Kent &amp; Medway ICB. For all correspondence including any queries, please contact the Medicines Optimisation team email: kmicb.medicinesoptimisation@nhs.net</w:t>
    </w:r>
  </w:p>
  <w:p w14:paraId="111B92CB" w14:textId="77777777" w:rsidR="00514586" w:rsidRDefault="005145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BFAE9" w14:textId="77777777" w:rsidR="00477771" w:rsidRDefault="00477771" w:rsidP="00BB6A3C">
      <w:r>
        <w:separator/>
      </w:r>
    </w:p>
  </w:footnote>
  <w:footnote w:type="continuationSeparator" w:id="0">
    <w:p w14:paraId="44691CE3" w14:textId="77777777" w:rsidR="00477771" w:rsidRDefault="00477771" w:rsidP="00BB6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55185"/>
    <w:multiLevelType w:val="hybridMultilevel"/>
    <w:tmpl w:val="5F908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B76B4"/>
    <w:multiLevelType w:val="hybridMultilevel"/>
    <w:tmpl w:val="358800F6"/>
    <w:lvl w:ilvl="0" w:tplc="63F4F63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5F21B3A"/>
    <w:multiLevelType w:val="hybridMultilevel"/>
    <w:tmpl w:val="82348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B920EBC"/>
    <w:multiLevelType w:val="hybridMultilevel"/>
    <w:tmpl w:val="EF62032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3E324682"/>
    <w:multiLevelType w:val="hybridMultilevel"/>
    <w:tmpl w:val="C334218E"/>
    <w:lvl w:ilvl="0" w:tplc="08090001">
      <w:start w:val="1"/>
      <w:numFmt w:val="bullet"/>
      <w:lvlText w:val=""/>
      <w:lvlJc w:val="left"/>
      <w:pPr>
        <w:ind w:left="360" w:hanging="360"/>
      </w:pPr>
      <w:rPr>
        <w:rFonts w:ascii="Symbol" w:hAnsi="Symbol" w:hint="default"/>
        <w:color w:val="0B0C0C"/>
      </w:rPr>
    </w:lvl>
    <w:lvl w:ilvl="1" w:tplc="AE64D034">
      <w:start w:val="6"/>
      <w:numFmt w:val="bullet"/>
      <w:lvlText w:val="−"/>
      <w:lvlJc w:val="left"/>
      <w:pPr>
        <w:ind w:left="720" w:hanging="360"/>
      </w:pPr>
      <w:rPr>
        <w:rFonts w:ascii="Helvetica" w:eastAsiaTheme="minorHAnsi" w:hAnsi="Helvetica" w:cs="Helvetica"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 w15:restartNumberingAfterBreak="0">
    <w:nsid w:val="55A5562F"/>
    <w:multiLevelType w:val="hybridMultilevel"/>
    <w:tmpl w:val="0D143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4257D5"/>
    <w:multiLevelType w:val="hybridMultilevel"/>
    <w:tmpl w:val="410827B6"/>
    <w:lvl w:ilvl="0" w:tplc="FFFFFFFF">
      <w:numFmt w:val="bullet"/>
      <w:lvlText w:val="-"/>
      <w:lvlJc w:val="left"/>
      <w:pPr>
        <w:ind w:left="720" w:hanging="360"/>
      </w:pPr>
      <w:rPr>
        <w:rFonts w:ascii="Helvetica" w:eastAsiaTheme="minorHAnsi" w:hAnsi="Helvetica" w:cs="Helvetica" w:hint="default"/>
        <w:color w:val="0B0C0C"/>
      </w:rPr>
    </w:lvl>
    <w:lvl w:ilvl="1" w:tplc="06426DEA">
      <w:numFmt w:val="bullet"/>
      <w:lvlText w:val="-"/>
      <w:lvlJc w:val="left"/>
      <w:pPr>
        <w:ind w:left="720" w:hanging="360"/>
      </w:pPr>
      <w:rPr>
        <w:rFonts w:ascii="Helvetica" w:eastAsiaTheme="minorHAnsi" w:hAnsi="Helvetica" w:cs="Helvetica" w:hint="default"/>
        <w:color w:val="0B0C0C"/>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9027A37"/>
    <w:multiLevelType w:val="hybridMultilevel"/>
    <w:tmpl w:val="BB30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C65471"/>
    <w:multiLevelType w:val="hybridMultilevel"/>
    <w:tmpl w:val="53CE8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4E2FA4"/>
    <w:multiLevelType w:val="multilevel"/>
    <w:tmpl w:val="B6C05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12045219">
    <w:abstractNumId w:val="9"/>
  </w:num>
  <w:num w:numId="2" w16cid:durableId="1251700040">
    <w:abstractNumId w:val="1"/>
  </w:num>
  <w:num w:numId="3" w16cid:durableId="592905149">
    <w:abstractNumId w:val="0"/>
  </w:num>
  <w:num w:numId="4" w16cid:durableId="512496869">
    <w:abstractNumId w:val="5"/>
  </w:num>
  <w:num w:numId="5" w16cid:durableId="963579520">
    <w:abstractNumId w:val="4"/>
  </w:num>
  <w:num w:numId="6" w16cid:durableId="2057073479">
    <w:abstractNumId w:val="2"/>
  </w:num>
  <w:num w:numId="7" w16cid:durableId="953056289">
    <w:abstractNumId w:val="6"/>
  </w:num>
  <w:num w:numId="8" w16cid:durableId="1306661294">
    <w:abstractNumId w:val="8"/>
  </w:num>
  <w:num w:numId="9" w16cid:durableId="2101022802">
    <w:abstractNumId w:val="7"/>
  </w:num>
  <w:num w:numId="10" w16cid:durableId="6879520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9F2"/>
    <w:rsid w:val="00036D00"/>
    <w:rsid w:val="0007102D"/>
    <w:rsid w:val="000803AE"/>
    <w:rsid w:val="000A682D"/>
    <w:rsid w:val="000B4B5B"/>
    <w:rsid w:val="000C0A91"/>
    <w:rsid w:val="000C2EF6"/>
    <w:rsid w:val="000C6F57"/>
    <w:rsid w:val="000D7905"/>
    <w:rsid w:val="00125CFA"/>
    <w:rsid w:val="00136AB8"/>
    <w:rsid w:val="001C74D0"/>
    <w:rsid w:val="001D6D48"/>
    <w:rsid w:val="001F5B0D"/>
    <w:rsid w:val="00200686"/>
    <w:rsid w:val="00202F93"/>
    <w:rsid w:val="00226B01"/>
    <w:rsid w:val="00230F70"/>
    <w:rsid w:val="00285E5C"/>
    <w:rsid w:val="002901FD"/>
    <w:rsid w:val="002B25E3"/>
    <w:rsid w:val="002C7FC5"/>
    <w:rsid w:val="003442A9"/>
    <w:rsid w:val="00352352"/>
    <w:rsid w:val="00354447"/>
    <w:rsid w:val="00372619"/>
    <w:rsid w:val="003F1DD9"/>
    <w:rsid w:val="0041427C"/>
    <w:rsid w:val="00423710"/>
    <w:rsid w:val="00424046"/>
    <w:rsid w:val="004505A2"/>
    <w:rsid w:val="00451D69"/>
    <w:rsid w:val="00477771"/>
    <w:rsid w:val="004910FC"/>
    <w:rsid w:val="00514586"/>
    <w:rsid w:val="00563A4E"/>
    <w:rsid w:val="0057383A"/>
    <w:rsid w:val="005E5157"/>
    <w:rsid w:val="006007F3"/>
    <w:rsid w:val="00604742"/>
    <w:rsid w:val="006127A2"/>
    <w:rsid w:val="006222B5"/>
    <w:rsid w:val="0064221E"/>
    <w:rsid w:val="00647897"/>
    <w:rsid w:val="006826FA"/>
    <w:rsid w:val="006C6725"/>
    <w:rsid w:val="007164C2"/>
    <w:rsid w:val="0075068F"/>
    <w:rsid w:val="007829F3"/>
    <w:rsid w:val="007A0F8A"/>
    <w:rsid w:val="007C6249"/>
    <w:rsid w:val="0083257D"/>
    <w:rsid w:val="00894687"/>
    <w:rsid w:val="0089509B"/>
    <w:rsid w:val="008D1F21"/>
    <w:rsid w:val="008D58A6"/>
    <w:rsid w:val="008D6F54"/>
    <w:rsid w:val="00901AEA"/>
    <w:rsid w:val="00912DC0"/>
    <w:rsid w:val="00940EC8"/>
    <w:rsid w:val="009425DA"/>
    <w:rsid w:val="00986237"/>
    <w:rsid w:val="009E37A6"/>
    <w:rsid w:val="009E6BB7"/>
    <w:rsid w:val="009F3464"/>
    <w:rsid w:val="00A22975"/>
    <w:rsid w:val="00A25866"/>
    <w:rsid w:val="00A61838"/>
    <w:rsid w:val="00A76139"/>
    <w:rsid w:val="00B37B25"/>
    <w:rsid w:val="00B733DF"/>
    <w:rsid w:val="00B977F8"/>
    <w:rsid w:val="00BB6A3C"/>
    <w:rsid w:val="00C01016"/>
    <w:rsid w:val="00C349F2"/>
    <w:rsid w:val="00C376D5"/>
    <w:rsid w:val="00C61EFB"/>
    <w:rsid w:val="00C73215"/>
    <w:rsid w:val="00C738DD"/>
    <w:rsid w:val="00C90FE9"/>
    <w:rsid w:val="00CC316C"/>
    <w:rsid w:val="00CE1916"/>
    <w:rsid w:val="00CE724F"/>
    <w:rsid w:val="00D37130"/>
    <w:rsid w:val="00D635FB"/>
    <w:rsid w:val="00DD60F8"/>
    <w:rsid w:val="00DF086E"/>
    <w:rsid w:val="00E24241"/>
    <w:rsid w:val="00E31A67"/>
    <w:rsid w:val="00E4129D"/>
    <w:rsid w:val="00E855D2"/>
    <w:rsid w:val="00EC578E"/>
    <w:rsid w:val="00EE1F83"/>
    <w:rsid w:val="00EE3E23"/>
    <w:rsid w:val="00F12C8E"/>
    <w:rsid w:val="00F52090"/>
    <w:rsid w:val="00FC043F"/>
    <w:rsid w:val="00FD6197"/>
    <w:rsid w:val="00FE36A4"/>
    <w:rsid w:val="00FE5F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51007"/>
  <w15:chartTrackingRefBased/>
  <w15:docId w15:val="{914F3490-FF75-4BF0-A2D5-11957C498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4C2"/>
    <w:pPr>
      <w:spacing w:after="0" w:line="240" w:lineRule="auto"/>
    </w:pPr>
    <w:rPr>
      <w:rFonts w:ascii="Calibri" w:hAnsi="Calibri" w:cs="Calibri"/>
      <w:lang w:eastAsia="en-GB"/>
    </w:rPr>
  </w:style>
  <w:style w:type="paragraph" w:styleId="Heading1">
    <w:name w:val="heading 1"/>
    <w:basedOn w:val="Normal"/>
    <w:link w:val="Heading1Char"/>
    <w:uiPriority w:val="9"/>
    <w:qFormat/>
    <w:rsid w:val="00C349F2"/>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C349F2"/>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9F2"/>
    <w:rPr>
      <w:rFonts w:ascii="Helvetica" w:hAnsi="Helvetica" w:cs="Helvetica"/>
      <w:b/>
      <w:bCs/>
      <w:color w:val="202020"/>
      <w:kern w:val="36"/>
      <w:sz w:val="39"/>
      <w:szCs w:val="39"/>
      <w:lang w:eastAsia="en-GB"/>
    </w:rPr>
  </w:style>
  <w:style w:type="character" w:customStyle="1" w:styleId="Heading2Char">
    <w:name w:val="Heading 2 Char"/>
    <w:basedOn w:val="DefaultParagraphFont"/>
    <w:link w:val="Heading2"/>
    <w:uiPriority w:val="9"/>
    <w:semiHidden/>
    <w:rsid w:val="00C349F2"/>
    <w:rPr>
      <w:rFonts w:ascii="Helvetica" w:hAnsi="Helvetica" w:cs="Helvetica"/>
      <w:b/>
      <w:bCs/>
      <w:color w:val="202020"/>
      <w:sz w:val="33"/>
      <w:szCs w:val="33"/>
      <w:lang w:eastAsia="en-GB"/>
    </w:rPr>
  </w:style>
  <w:style w:type="character" w:styleId="Hyperlink">
    <w:name w:val="Hyperlink"/>
    <w:basedOn w:val="DefaultParagraphFont"/>
    <w:uiPriority w:val="99"/>
    <w:unhideWhenUsed/>
    <w:rsid w:val="000803AE"/>
    <w:rPr>
      <w:color w:val="0000FF"/>
      <w:u w:val="single"/>
    </w:rPr>
  </w:style>
  <w:style w:type="paragraph" w:styleId="ListParagraph">
    <w:name w:val="List Paragraph"/>
    <w:basedOn w:val="Normal"/>
    <w:uiPriority w:val="34"/>
    <w:qFormat/>
    <w:rsid w:val="000803AE"/>
    <w:pPr>
      <w:spacing w:after="200" w:line="276" w:lineRule="auto"/>
      <w:ind w:left="720"/>
      <w:contextualSpacing/>
    </w:pPr>
    <w:rPr>
      <w:rFonts w:asciiTheme="minorHAnsi" w:hAnsiTheme="minorHAnsi" w:cstheme="minorBidi"/>
      <w:lang w:eastAsia="en-US"/>
    </w:rPr>
  </w:style>
  <w:style w:type="character" w:styleId="UnresolvedMention">
    <w:name w:val="Unresolved Mention"/>
    <w:basedOn w:val="DefaultParagraphFont"/>
    <w:uiPriority w:val="99"/>
    <w:semiHidden/>
    <w:unhideWhenUsed/>
    <w:rsid w:val="00C73215"/>
    <w:rPr>
      <w:color w:val="605E5C"/>
      <w:shd w:val="clear" w:color="auto" w:fill="E1DFDD"/>
    </w:rPr>
  </w:style>
  <w:style w:type="paragraph" w:styleId="Header">
    <w:name w:val="header"/>
    <w:basedOn w:val="Normal"/>
    <w:link w:val="HeaderChar"/>
    <w:uiPriority w:val="99"/>
    <w:unhideWhenUsed/>
    <w:rsid w:val="00BB6A3C"/>
    <w:pPr>
      <w:tabs>
        <w:tab w:val="center" w:pos="4513"/>
        <w:tab w:val="right" w:pos="9026"/>
      </w:tabs>
    </w:pPr>
  </w:style>
  <w:style w:type="character" w:customStyle="1" w:styleId="HeaderChar">
    <w:name w:val="Header Char"/>
    <w:basedOn w:val="DefaultParagraphFont"/>
    <w:link w:val="Header"/>
    <w:uiPriority w:val="99"/>
    <w:rsid w:val="00BB6A3C"/>
    <w:rPr>
      <w:rFonts w:ascii="Calibri" w:hAnsi="Calibri" w:cs="Calibri"/>
      <w:lang w:eastAsia="en-GB"/>
    </w:rPr>
  </w:style>
  <w:style w:type="paragraph" w:styleId="Footer">
    <w:name w:val="footer"/>
    <w:basedOn w:val="Normal"/>
    <w:link w:val="FooterChar"/>
    <w:uiPriority w:val="99"/>
    <w:unhideWhenUsed/>
    <w:rsid w:val="00BB6A3C"/>
    <w:pPr>
      <w:tabs>
        <w:tab w:val="center" w:pos="4513"/>
        <w:tab w:val="right" w:pos="9026"/>
      </w:tabs>
    </w:pPr>
  </w:style>
  <w:style w:type="character" w:customStyle="1" w:styleId="FooterChar">
    <w:name w:val="Footer Char"/>
    <w:basedOn w:val="DefaultParagraphFont"/>
    <w:link w:val="Footer"/>
    <w:uiPriority w:val="99"/>
    <w:rsid w:val="00BB6A3C"/>
    <w:rPr>
      <w:rFonts w:ascii="Calibri" w:hAnsi="Calibri" w:cs="Calibri"/>
      <w:lang w:eastAsia="en-GB"/>
    </w:rPr>
  </w:style>
  <w:style w:type="character" w:styleId="FollowedHyperlink">
    <w:name w:val="FollowedHyperlink"/>
    <w:basedOn w:val="DefaultParagraphFont"/>
    <w:uiPriority w:val="99"/>
    <w:semiHidden/>
    <w:unhideWhenUsed/>
    <w:rsid w:val="00EE1F83"/>
    <w:rPr>
      <w:color w:val="800080" w:themeColor="followedHyperlink"/>
      <w:u w:val="single"/>
    </w:rPr>
  </w:style>
  <w:style w:type="character" w:styleId="SmartLink">
    <w:name w:val="Smart Link"/>
    <w:basedOn w:val="DefaultParagraphFont"/>
    <w:uiPriority w:val="99"/>
    <w:semiHidden/>
    <w:unhideWhenUsed/>
    <w:rsid w:val="00FE5F29"/>
    <w:rPr>
      <w:color w:val="0000FF"/>
      <w:u w:val="single"/>
      <w:shd w:val="clear" w:color="auto" w:fill="F3F2F1"/>
    </w:rPr>
  </w:style>
  <w:style w:type="paragraph" w:styleId="NoSpacing">
    <w:name w:val="No Spacing"/>
    <w:uiPriority w:val="1"/>
    <w:qFormat/>
    <w:rsid w:val="00FE5F29"/>
    <w:pPr>
      <w:spacing w:after="0" w:line="240" w:lineRule="auto"/>
    </w:pPr>
    <w:rPr>
      <w:kern w:val="2"/>
      <w14:ligatures w14:val="standardContextual"/>
    </w:rPr>
  </w:style>
  <w:style w:type="paragraph" w:styleId="Revision">
    <w:name w:val="Revision"/>
    <w:hidden/>
    <w:uiPriority w:val="99"/>
    <w:semiHidden/>
    <w:rsid w:val="00CC316C"/>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515833">
      <w:bodyDiv w:val="1"/>
      <w:marLeft w:val="0"/>
      <w:marRight w:val="0"/>
      <w:marTop w:val="0"/>
      <w:marBottom w:val="0"/>
      <w:divBdr>
        <w:top w:val="none" w:sz="0" w:space="0" w:color="auto"/>
        <w:left w:val="none" w:sz="0" w:space="0" w:color="auto"/>
        <w:bottom w:val="none" w:sz="0" w:space="0" w:color="auto"/>
        <w:right w:val="none" w:sz="0" w:space="0" w:color="auto"/>
      </w:divBdr>
    </w:div>
    <w:div w:id="640186416">
      <w:bodyDiv w:val="1"/>
      <w:marLeft w:val="0"/>
      <w:marRight w:val="0"/>
      <w:marTop w:val="0"/>
      <w:marBottom w:val="0"/>
      <w:divBdr>
        <w:top w:val="none" w:sz="0" w:space="0" w:color="auto"/>
        <w:left w:val="none" w:sz="0" w:space="0" w:color="auto"/>
        <w:bottom w:val="none" w:sz="0" w:space="0" w:color="auto"/>
        <w:right w:val="none" w:sz="0" w:space="0" w:color="auto"/>
      </w:divBdr>
    </w:div>
    <w:div w:id="1144271476">
      <w:bodyDiv w:val="1"/>
      <w:marLeft w:val="0"/>
      <w:marRight w:val="0"/>
      <w:marTop w:val="0"/>
      <w:marBottom w:val="0"/>
      <w:divBdr>
        <w:top w:val="none" w:sz="0" w:space="0" w:color="auto"/>
        <w:left w:val="none" w:sz="0" w:space="0" w:color="auto"/>
        <w:bottom w:val="none" w:sz="0" w:space="0" w:color="auto"/>
        <w:right w:val="none" w:sz="0" w:space="0" w:color="auto"/>
      </w:divBdr>
    </w:div>
    <w:div w:id="1787041242">
      <w:bodyDiv w:val="1"/>
      <w:marLeft w:val="0"/>
      <w:marRight w:val="0"/>
      <w:marTop w:val="0"/>
      <w:marBottom w:val="0"/>
      <w:divBdr>
        <w:top w:val="none" w:sz="0" w:space="0" w:color="auto"/>
        <w:left w:val="none" w:sz="0" w:space="0" w:color="auto"/>
        <w:bottom w:val="none" w:sz="0" w:space="0" w:color="auto"/>
        <w:right w:val="none" w:sz="0" w:space="0" w:color="auto"/>
      </w:divBdr>
    </w:div>
    <w:div w:id="192086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package" Target="embeddings/Microsoft_PowerPoint_Presentation.pptx"/><Relationship Id="rId39" Type="http://schemas.openxmlformats.org/officeDocument/2006/relationships/hyperlink" Target="https://www.gov.uk/drug-safety-update/valproate-re-analysis-of-study-on-risks-in-children-of-men-taking-valproate" TargetMode="External"/><Relationship Id="rId21" Type="http://schemas.openxmlformats.org/officeDocument/2006/relationships/hyperlink" Target="https://www.eastkentformulary.nhs.uk/therapeutic-sections/3-respiratory/31-airways-disease-obstructive/" TargetMode="External"/><Relationship Id="rId34" Type="http://schemas.openxmlformats.org/officeDocument/2006/relationships/hyperlink" Target="https://www.gov.uk/drug-safety-update" TargetMode="External"/><Relationship Id="rId42" Type="http://schemas.openxmlformats.org/officeDocument/2006/relationships/hyperlink" Target="https://www.sps.nhs.uk/" TargetMode="External"/><Relationship Id="rId47" Type="http://schemas.openxmlformats.org/officeDocument/2006/relationships/hyperlink" Target="https://www.sps.nhs.uk/home/tools/medicines-supply-tool/" TargetMode="External"/><Relationship Id="rId50" Type="http://schemas.openxmlformats.org/officeDocument/2006/relationships/hyperlink" Target="mailto:kmccg.psicon.adults@nhs.net" TargetMode="External"/><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https://gbr01.safelinks.protection.outlook.com/?url=https%3A%2F%2Fwww.sps.nhs.uk%2Fhome%2Ftools%2Fmedicines-supply-tool%2F&amp;data=05%7C01%7Ckmicb.eastkentprescribing%40nhs.net%7C2990cbf289c549c104f008db5d2318ed%7C37c354b285b047f5b22207b48d774ee3%7C0%7C0%7C638206177546341543%7CUnknown%7CTWFpbGZsb3d8eyJWIjoiMC4wLjAwMDAiLCJQIjoiV2luMzIiLCJBTiI6Ik1haWwiLCJXVCI6Mn0%3D%7C3000%7C%7C%7C&amp;sdata=bZFhb0BUq2lRDwxL9cAdhaYLcSaxZe2%2Fm%2FoUnwjCNU8%3D&amp;reserved=0" TargetMode="External"/><Relationship Id="rId11" Type="http://schemas.openxmlformats.org/officeDocument/2006/relationships/image" Target="media/image2.svg"/><Relationship Id="rId24" Type="http://schemas.openxmlformats.org/officeDocument/2006/relationships/hyperlink" Target="mailto:kmpcth@nhs.net" TargetMode="External"/><Relationship Id="rId32" Type="http://schemas.openxmlformats.org/officeDocument/2006/relationships/hyperlink" Target="https://www.gov.uk/drug-safety-update/insulin-degludec-tresiba-available-in-additional-higher-strength" TargetMode="External"/><Relationship Id="rId37" Type="http://schemas.openxmlformats.org/officeDocument/2006/relationships/hyperlink" Target="http://www.mhra.gov.uk/yellowcard" TargetMode="External"/><Relationship Id="rId40" Type="http://schemas.openxmlformats.org/officeDocument/2006/relationships/hyperlink" Target="https://www.gov.uk/drug-safety-update/letters-and-medicine-recalls-sent-to-healthcare-professionals-in-july-2023" TargetMode="External"/><Relationship Id="rId45" Type="http://schemas.openxmlformats.org/officeDocument/2006/relationships/hyperlink" Target="https://www.sps.nhs.uk/shortages/shortage-of-atomoxetine-40mg-and-60mg-capsules/" TargetMode="External"/><Relationship Id="rId53" Type="http://schemas.openxmlformats.org/officeDocument/2006/relationships/hyperlink" Target="https://www.gov.uk/drug-device-alerts/dexcom-g6-sensor-untested-barrier-methods-to-reduce-skin-reactions" TargetMode="External"/><Relationship Id="rId5" Type="http://schemas.openxmlformats.org/officeDocument/2006/relationships/styles" Target="styles.xml"/><Relationship Id="rId19" Type="http://schemas.openxmlformats.org/officeDocument/2006/relationships/hyperlink" Target="https://www.dgsdvhformulary.nhs.uk/kent-and-medway-guidance/3-respiratory-system/asthma-guidelin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hyperlink" Target="https://gbr01.safelinks.protection.outlook.com/?url=https%3A%2F%2Fnhs-my.sharepoint.com%2F%3Av%3A%2Fg%2Fpersonal%2Fmelanie_prentice_nhs_net%2FESl0HnO8275KlVGA25An_f8Bued7s17TiWFQnC9-5fFkPQ&amp;data=05%7C01%7Csolaju.akeremale%40nhs.net%7Cf07bb19816b24d9a8a3908dbb5137002%7C37c354b285b047f5b22207b48d774ee3%7C0%7C0%7C638302867302793299%7CUnknown%7CTWFpbGZsb3d8eyJWIjoiMC4wLjAwMDAiLCJQIjoiV2luMzIiLCJBTiI6Ik1haWwiLCJXVCI6Mn0%3D%7C3000%7C%7C%7C&amp;sdata=vhECotcf67GJzrxH3KxDD7%2BoQl9MA8rbUfMlqU8NQek%3D&amp;reserved=0" TargetMode="External"/><Relationship Id="rId27" Type="http://schemas.openxmlformats.org/officeDocument/2006/relationships/hyperlink" Target="mailto:cath.cooksey@nhs.net" TargetMode="External"/><Relationship Id="rId30" Type="http://schemas.openxmlformats.org/officeDocument/2006/relationships/hyperlink" Target="https://gbr01.safelinks.protection.outlook.com/?url=https%3A%2F%2Fwww.sps.nhs.uk%2F&amp;data=05%7C01%7Ckmicb.eastkentprescribing%40nhs.net%7C2990cbf289c549c104f008db5d2318ed%7C37c354b285b047f5b22207b48d774ee3%7C0%7C0%7C638206177546341543%7CUnknown%7CTWFpbGZsb3d8eyJWIjoiMC4wLjAwMDAiLCJQIjoiV2luMzIiLCJBTiI6Ik1haWwiLCJXVCI6Mn0%3D%7C3000%7C%7C%7C&amp;sdata=%2F6AGec2aOa9u3HsTguYsnhcDBpujQvNPc61MKtMYXzY%3D&amp;reserved=0" TargetMode="External"/><Relationship Id="rId35" Type="http://schemas.openxmlformats.org/officeDocument/2006/relationships/hyperlink" Target="https://www.gov.uk/drug-safety-update/fluoroquinolone-antibiotics-reminder-of-the-risk-of-disabling-and-potentially-long-lasting-or-irreversible-side-effects" TargetMode="External"/><Relationship Id="rId43" Type="http://schemas.openxmlformats.org/officeDocument/2006/relationships/image" Target="media/image8.emf"/><Relationship Id="rId48" Type="http://schemas.openxmlformats.org/officeDocument/2006/relationships/hyperlink" Target="https://www.sps.nhs.uk/home/tools/medicines-supply-tool/"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royalmarsden.nhs.uk/Opioids2023"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7.emf"/><Relationship Id="rId33" Type="http://schemas.openxmlformats.org/officeDocument/2006/relationships/hyperlink" Target="https://www.cas.mhra.gov.uk/ViewandAcknowledgment/ViewAlert.aspx?AlertID=103235" TargetMode="External"/><Relationship Id="rId38" Type="http://schemas.openxmlformats.org/officeDocument/2006/relationships/hyperlink" Target="https://www.gov.uk/drug-safety-update/methotrexate-advise-patients-to-take-precautions-in-the-sun-to-avoid-photosensitivity-reactions" TargetMode="External"/><Relationship Id="rId46" Type="http://schemas.openxmlformats.org/officeDocument/2006/relationships/hyperlink" Target="https://www.sps.nhs.uk/shortages/shortage-of-atomoxetine-40mg-and-60mg-capsules/" TargetMode="External"/><Relationship Id="rId20" Type="http://schemas.openxmlformats.org/officeDocument/2006/relationships/hyperlink" Target="https://www.medwayswaleformulary.co.uk/therapeutic-sections/3-respiratory-system/31-airways-disease-obstructive/" TargetMode="External"/><Relationship Id="rId41" Type="http://schemas.openxmlformats.org/officeDocument/2006/relationships/hyperlink" Target="https://www.cas.mhra.gov.uk/Home.aspx" TargetMode="External"/><Relationship Id="rId54" Type="http://schemas.openxmlformats.org/officeDocument/2006/relationships/hyperlink" Target="https://www.freestyle.abbott/uk-en/support/tutorialsanddownloads.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gbr01.safelinks.protection.outlook.com/?url=https%3A%2F%2Fnhs-my.sharepoint.com%2F%3Av%3A%2Fg%2Fpersonal%2Fmelanie_prentice_nhs_net%2FEVYXzP3Mll9FhndMpLBCV_oBoir5AekyZphLhJw_rUZgbA&amp;data=05%7C01%7Csolaju.akeremale%40nhs.net%7Cf07bb19816b24d9a8a3908dbb5137002%7C37c354b285b047f5b22207b48d774ee3%7C0%7C0%7C638302867302949523%7CUnknown%7CTWFpbGZsb3d8eyJWIjoiMC4wLjAwMDAiLCJQIjoiV2luMzIiLCJBTiI6Ik1haWwiLCJXVCI6Mn0%3D%7C3000%7C%7C%7C&amp;sdata=6EMYwcsAxemeQpqgYNgmZ%2BzZLAY%2F0rwPI7u0R4Eo3QQ%3D&amp;reserved=0" TargetMode="External"/><Relationship Id="rId28" Type="http://schemas.openxmlformats.org/officeDocument/2006/relationships/hyperlink" Target="mailto:solaju.akeremale@nhs.net" TargetMode="External"/><Relationship Id="rId36" Type="http://schemas.openxmlformats.org/officeDocument/2006/relationships/hyperlink" Target="https://www.gov.uk/drug-safety-update/methotrexate-advise-patients-to-take-precautions-in-the-sun-to-avoid-photosensitivity-reactions" TargetMode="External"/><Relationship Id="rId49" Type="http://schemas.openxmlformats.org/officeDocument/2006/relationships/hyperlink" Target="mailto:p-uk.kent.adultadhdservice@nhs.net"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www.gov.uk/drug-safety-update/high-strength-fixed-combination-and-biosimilar-insulin-products-minimising-the-risk-of-medication-error" TargetMode="External"/><Relationship Id="rId44" Type="http://schemas.openxmlformats.org/officeDocument/2006/relationships/package" Target="embeddings/Microsoft_Word_Document.docx"/><Relationship Id="rId52" Type="http://schemas.openxmlformats.org/officeDocument/2006/relationships/hyperlink" Target="https://www.gov.uk/drug-device-alerts/freestyle-libre-flash-glucose-sensor-use-of-barrier-methods-to-reduce-skin-reactions-to-the-sensor-adhesive-mda-2019-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4" ma:contentTypeDescription="Create a new document." ma:contentTypeScope="" ma:versionID="6426a48f5d00ef1aae24c06b6b71eb87">
  <xsd:schema xmlns:xsd="http://www.w3.org/2001/XMLSchema" xmlns:xs="http://www.w3.org/2001/XMLSchema" xmlns:p="http://schemas.microsoft.com/office/2006/metadata/properties" xmlns:ns3="a8e734a9-52cf-49e3-bcde-90df6cef9c0a" xmlns:ns4="fc8c83e1-e4af-414a-b3b5-326eb82e57bc" targetNamespace="http://schemas.microsoft.com/office/2006/metadata/properties" ma:root="true" ma:fieldsID="fa62d7638be8c72fcc7562784edfb5ee" ns3:_="" ns4:_="">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319015-9D20-494F-AF73-EC3E4156B7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CB2B1C-F556-4616-B905-70D1E2EA90B9}">
  <ds:schemaRefs>
    <ds:schemaRef ds:uri="http://schemas.microsoft.com/sharepoint/v3/contenttype/forms"/>
  </ds:schemaRefs>
</ds:datastoreItem>
</file>

<file path=customXml/itemProps3.xml><?xml version="1.0" encoding="utf-8"?>
<ds:datastoreItem xmlns:ds="http://schemas.openxmlformats.org/officeDocument/2006/customXml" ds:itemID="{33C47E44-19EC-4778-8CDB-CE781D3A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30</TotalTime>
  <Pages>6</Pages>
  <Words>3163</Words>
  <Characters>18032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21153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MCNALLY, Alex (NHS KENT AND MEDWAY CCG)</dc:creator>
  <cp:keywords/>
  <dc:description/>
  <cp:lastModifiedBy>GRAY, Millie (NHS KENT AND MEDWAY ICB - 91Q)</cp:lastModifiedBy>
  <cp:revision>5</cp:revision>
  <dcterms:created xsi:type="dcterms:W3CDTF">2023-09-25T07:24:00Z</dcterms:created>
  <dcterms:modified xsi:type="dcterms:W3CDTF">2023-09-26T11:58:00Z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