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71791" w14:textId="0584E17A" w:rsidR="006841E9" w:rsidRPr="00770D80" w:rsidRDefault="00EE1F83" w:rsidP="00770D80">
      <w:pPr>
        <w:ind w:left="-1276" w:right="-307" w:firstLine="425"/>
        <w:jc w:val="right"/>
        <w:rPr>
          <w:rFonts w:eastAsia="Times New Roman"/>
        </w:rPr>
      </w:pPr>
      <w:r w:rsidRPr="00EE1F83">
        <w:rPr>
          <w:rFonts w:ascii="Helvetica" w:hAnsi="Helvetica" w:cs="Helvetica"/>
          <w:noProof/>
          <w:color w:val="202020"/>
          <w:sz w:val="24"/>
          <w:szCs w:val="24"/>
        </w:rPr>
        <mc:AlternateContent>
          <mc:Choice Requires="wps">
            <w:drawing>
              <wp:anchor distT="45720" distB="45720" distL="114300" distR="114300" simplePos="0" relativeHeight="251659264" behindDoc="0" locked="0" layoutInCell="1" allowOverlap="1" wp14:anchorId="6A0C0BC4" wp14:editId="2A3A97A4">
                <wp:simplePos x="0" y="0"/>
                <wp:positionH relativeFrom="column">
                  <wp:posOffset>-28575</wp:posOffset>
                </wp:positionH>
                <wp:positionV relativeFrom="paragraph">
                  <wp:posOffset>757555</wp:posOffset>
                </wp:positionV>
                <wp:extent cx="67437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7030A0"/>
                        </a:solidFill>
                        <a:ln w="9525">
                          <a:solidFill>
                            <a:srgbClr val="7030A0"/>
                          </a:solidFill>
                          <a:miter lim="800000"/>
                          <a:headEnd/>
                          <a:tailEnd/>
                        </a:ln>
                      </wps:spPr>
                      <wps:txb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5F86B088" w:rsidR="00EE1F83" w:rsidRPr="00EE1F83" w:rsidRDefault="00EE1F83">
                            <w:pPr>
                              <w:rPr>
                                <w:b/>
                                <w:bCs/>
                                <w:color w:val="FFFFFF" w:themeColor="background1"/>
                                <w:sz w:val="44"/>
                                <w:szCs w:val="44"/>
                              </w:rPr>
                            </w:pPr>
                            <w:r w:rsidRPr="00EE1F83">
                              <w:rPr>
                                <w:b/>
                                <w:bCs/>
                                <w:color w:val="FFFFFF" w:themeColor="background1"/>
                                <w:sz w:val="44"/>
                                <w:szCs w:val="44"/>
                              </w:rPr>
                              <w:t>[</w:t>
                            </w:r>
                            <w:r w:rsidR="0077437D">
                              <w:rPr>
                                <w:b/>
                                <w:bCs/>
                                <w:color w:val="FFFFFF" w:themeColor="background1"/>
                                <w:sz w:val="44"/>
                                <w:szCs w:val="44"/>
                              </w:rPr>
                              <w:t xml:space="preserve">August </w:t>
                            </w:r>
                            <w:r w:rsidRPr="00EE1F83">
                              <w:rPr>
                                <w:b/>
                                <w:bCs/>
                                <w:color w:val="FFFFFF" w:themeColor="background1"/>
                                <w:sz w:val="44"/>
                                <w:szCs w:val="44"/>
                              </w:rPr>
                              <w:t>2023]</w:t>
                            </w:r>
                            <w:r>
                              <w:rPr>
                                <w:b/>
                                <w:bCs/>
                                <w:color w:val="FFFFFF" w:themeColor="background1"/>
                                <w:sz w:val="44"/>
                                <w:szCs w:val="44"/>
                              </w:rPr>
                              <w:t xml:space="preserve"> (Issue No.</w:t>
                            </w:r>
                            <w:r w:rsidR="006C4F23">
                              <w:rPr>
                                <w:b/>
                                <w:bCs/>
                                <w:color w:val="FFFFFF" w:themeColor="background1"/>
                                <w:sz w:val="44"/>
                                <w:szCs w:val="44"/>
                              </w:rPr>
                              <w:t>49</w:t>
                            </w:r>
                            <w:r>
                              <w:rPr>
                                <w:b/>
                                <w:bCs/>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C0BC4" id="_x0000_t202" coordsize="21600,21600" o:spt="202" path="m,l,21600r21600,l21600,xe">
                <v:stroke joinstyle="miter"/>
                <v:path gradientshapeok="t" o:connecttype="rect"/>
              </v:shapetype>
              <v:shape id="Text Box 2" o:spid="_x0000_s1026" type="#_x0000_t202" style="position:absolute;left:0;text-align:left;margin-left:-2.25pt;margin-top:59.65pt;width:531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" fillcolor="#7030a0" strokecolor="#7030a0">
                <v:textbo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5F86B088" w:rsidR="00EE1F83" w:rsidRPr="00EE1F83" w:rsidRDefault="00EE1F83">
                      <w:pPr>
                        <w:rPr>
                          <w:b/>
                          <w:bCs/>
                          <w:color w:val="FFFFFF" w:themeColor="background1"/>
                          <w:sz w:val="44"/>
                          <w:szCs w:val="44"/>
                        </w:rPr>
                      </w:pPr>
                      <w:r w:rsidRPr="00EE1F83">
                        <w:rPr>
                          <w:b/>
                          <w:bCs/>
                          <w:color w:val="FFFFFF" w:themeColor="background1"/>
                          <w:sz w:val="44"/>
                          <w:szCs w:val="44"/>
                        </w:rPr>
                        <w:t>[</w:t>
                      </w:r>
                      <w:r w:rsidR="0077437D">
                        <w:rPr>
                          <w:b/>
                          <w:bCs/>
                          <w:color w:val="FFFFFF" w:themeColor="background1"/>
                          <w:sz w:val="44"/>
                          <w:szCs w:val="44"/>
                        </w:rPr>
                        <w:t xml:space="preserve">August </w:t>
                      </w:r>
                      <w:r w:rsidRPr="00EE1F83">
                        <w:rPr>
                          <w:b/>
                          <w:bCs/>
                          <w:color w:val="FFFFFF" w:themeColor="background1"/>
                          <w:sz w:val="44"/>
                          <w:szCs w:val="44"/>
                        </w:rPr>
                        <w:t>2023]</w:t>
                      </w:r>
                      <w:r>
                        <w:rPr>
                          <w:b/>
                          <w:bCs/>
                          <w:color w:val="FFFFFF" w:themeColor="background1"/>
                          <w:sz w:val="44"/>
                          <w:szCs w:val="44"/>
                        </w:rPr>
                        <w:t xml:space="preserve"> (Issue No.</w:t>
                      </w:r>
                      <w:r w:rsidR="006C4F23">
                        <w:rPr>
                          <w:b/>
                          <w:bCs/>
                          <w:color w:val="FFFFFF" w:themeColor="background1"/>
                          <w:sz w:val="44"/>
                          <w:szCs w:val="44"/>
                        </w:rPr>
                        <w:t>49</w:t>
                      </w:r>
                      <w:r>
                        <w:rPr>
                          <w:b/>
                          <w:bCs/>
                          <w:color w:val="FFFFFF" w:themeColor="background1"/>
                          <w:sz w:val="44"/>
                          <w:szCs w:val="44"/>
                        </w:rPr>
                        <w:t>)</w:t>
                      </w:r>
                    </w:p>
                  </w:txbxContent>
                </v:textbox>
                <w10:wrap type="square"/>
              </v:shape>
            </w:pict>
          </mc:Fallback>
        </mc:AlternateContent>
      </w:r>
      <w:r>
        <w:rPr>
          <w:rFonts w:eastAsia="Times New Roman"/>
          <w:noProof/>
        </w:rPr>
        <w:drawing>
          <wp:anchor distT="0" distB="0" distL="114300" distR="114300" simplePos="0" relativeHeight="251660288" behindDoc="0" locked="0" layoutInCell="1" allowOverlap="1" wp14:anchorId="4C8BFEB1" wp14:editId="6DFE56AE">
            <wp:simplePos x="0" y="0"/>
            <wp:positionH relativeFrom="column">
              <wp:posOffset>5915025</wp:posOffset>
            </wp:positionH>
            <wp:positionV relativeFrom="paragraph">
              <wp:posOffset>757555</wp:posOffset>
            </wp:positionV>
            <wp:extent cx="866775" cy="866775"/>
            <wp:effectExtent l="0" t="0" r="0" b="0"/>
            <wp:wrapNone/>
            <wp:docPr id="4" name="Graphic 4"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edicin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647897">
        <w:rPr>
          <w:noProof/>
        </w:rPr>
        <w:drawing>
          <wp:inline distT="0" distB="0" distL="0" distR="0" wp14:anchorId="7C509A6E" wp14:editId="74CE6122">
            <wp:extent cx="1702810" cy="638175"/>
            <wp:effectExtent l="0" t="0" r="0" b="0"/>
            <wp:docPr id="2" name="Picture 2"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97" t="20515" r="8189" b="14176"/>
                    <a:stretch/>
                  </pic:blipFill>
                  <pic:spPr bwMode="auto">
                    <a:xfrm>
                      <a:off x="0" y="0"/>
                      <a:ext cx="1745194" cy="654060"/>
                    </a:xfrm>
                    <a:prstGeom prst="rect">
                      <a:avLst/>
                    </a:prstGeom>
                    <a:noFill/>
                    <a:ln>
                      <a:noFill/>
                    </a:ln>
                    <a:extLst>
                      <a:ext uri="{53640926-AAD7-44D8-BBD7-CCE9431645EC}">
                        <a14:shadowObscured xmlns:a14="http://schemas.microsoft.com/office/drawing/2010/main"/>
                      </a:ext>
                    </a:extLst>
                  </pic:spPr>
                </pic:pic>
              </a:graphicData>
            </a:graphic>
          </wp:inline>
        </w:drawing>
      </w:r>
    </w:p>
    <w:p w14:paraId="1E341BC2" w14:textId="77777777" w:rsidR="006841E9" w:rsidRDefault="006841E9" w:rsidP="00E4129D">
      <w:pPr>
        <w:ind w:left="426"/>
      </w:pPr>
    </w:p>
    <w:p w14:paraId="03A76175" w14:textId="5B658AAD" w:rsidR="006841E9" w:rsidRPr="001C0493" w:rsidRDefault="00531FA0" w:rsidP="006841E9">
      <w:pPr>
        <w:pStyle w:val="ListParagraph"/>
        <w:numPr>
          <w:ilvl w:val="0"/>
          <w:numId w:val="14"/>
        </w:numPr>
        <w:rPr>
          <w:rStyle w:val="Hyperlink"/>
          <w:rFonts w:cstheme="minorHAnsi"/>
          <w:color w:val="auto"/>
          <w:sz w:val="24"/>
          <w:szCs w:val="24"/>
          <w:u w:val="none"/>
        </w:rPr>
      </w:pPr>
      <w:hyperlink w:anchor="OTC" w:history="1">
        <w:r w:rsidR="006841E9" w:rsidRPr="001C0493">
          <w:rPr>
            <w:rStyle w:val="Hyperlink"/>
            <w:rFonts w:cstheme="minorHAnsi"/>
            <w:sz w:val="24"/>
            <w:szCs w:val="24"/>
          </w:rPr>
          <w:t xml:space="preserve">Reducing the cost of OTC </w:t>
        </w:r>
        <w:r w:rsidR="00B93971" w:rsidRPr="001C0493">
          <w:rPr>
            <w:rStyle w:val="Hyperlink"/>
            <w:rFonts w:cstheme="minorHAnsi"/>
            <w:sz w:val="24"/>
            <w:szCs w:val="24"/>
          </w:rPr>
          <w:t>P</w:t>
        </w:r>
        <w:r w:rsidR="006841E9" w:rsidRPr="001C0493">
          <w:rPr>
            <w:rStyle w:val="Hyperlink"/>
            <w:rFonts w:cstheme="minorHAnsi"/>
            <w:sz w:val="24"/>
            <w:szCs w:val="24"/>
          </w:rPr>
          <w:t xml:space="preserve">rescriptions and freeing up </w:t>
        </w:r>
        <w:r w:rsidR="00B93971" w:rsidRPr="001C0493">
          <w:rPr>
            <w:rStyle w:val="Hyperlink"/>
            <w:rFonts w:cstheme="minorHAnsi"/>
            <w:sz w:val="24"/>
            <w:szCs w:val="24"/>
          </w:rPr>
          <w:t>P</w:t>
        </w:r>
        <w:r w:rsidR="006841E9" w:rsidRPr="001C0493">
          <w:rPr>
            <w:rStyle w:val="Hyperlink"/>
            <w:rFonts w:cstheme="minorHAnsi"/>
            <w:sz w:val="24"/>
            <w:szCs w:val="24"/>
          </w:rPr>
          <w:t xml:space="preserve">ractice and </w:t>
        </w:r>
        <w:r w:rsidR="00B93971" w:rsidRPr="001C0493">
          <w:rPr>
            <w:rStyle w:val="Hyperlink"/>
            <w:rFonts w:cstheme="minorHAnsi"/>
            <w:sz w:val="24"/>
            <w:szCs w:val="24"/>
          </w:rPr>
          <w:t>P</w:t>
        </w:r>
        <w:r w:rsidR="006841E9" w:rsidRPr="001C0493">
          <w:rPr>
            <w:rStyle w:val="Hyperlink"/>
            <w:rFonts w:cstheme="minorHAnsi"/>
            <w:sz w:val="24"/>
            <w:szCs w:val="24"/>
          </w:rPr>
          <w:t>harmacy time</w:t>
        </w:r>
      </w:hyperlink>
    </w:p>
    <w:p w14:paraId="6BA9E518" w14:textId="1714C5E1" w:rsidR="00770D80" w:rsidRPr="001C0493" w:rsidRDefault="00531FA0" w:rsidP="00770D80">
      <w:pPr>
        <w:pStyle w:val="ListParagraph"/>
        <w:numPr>
          <w:ilvl w:val="0"/>
          <w:numId w:val="14"/>
        </w:numPr>
        <w:rPr>
          <w:rFonts w:cstheme="minorHAnsi"/>
          <w:sz w:val="24"/>
          <w:szCs w:val="24"/>
        </w:rPr>
      </w:pPr>
      <w:hyperlink w:anchor="B12" w:history="1">
        <w:r w:rsidR="00770D80" w:rsidRPr="001C0493">
          <w:rPr>
            <w:rStyle w:val="Hyperlink"/>
            <w:rFonts w:cstheme="minorHAnsi"/>
            <w:sz w:val="24"/>
            <w:szCs w:val="24"/>
          </w:rPr>
          <w:t>Vitamin B12 Prescribing in Kent and Medway</w:t>
        </w:r>
      </w:hyperlink>
    </w:p>
    <w:p w14:paraId="2787DE7C" w14:textId="735575CB" w:rsidR="006841E9" w:rsidRPr="001C0493" w:rsidRDefault="00531FA0" w:rsidP="006841E9">
      <w:pPr>
        <w:pStyle w:val="ListParagraph"/>
        <w:numPr>
          <w:ilvl w:val="0"/>
          <w:numId w:val="14"/>
        </w:numPr>
        <w:rPr>
          <w:rFonts w:cstheme="minorHAnsi"/>
          <w:sz w:val="24"/>
          <w:szCs w:val="24"/>
        </w:rPr>
      </w:pPr>
      <w:hyperlink w:anchor="Carehomes" w:history="1">
        <w:r w:rsidR="006841E9" w:rsidRPr="001C0493">
          <w:rPr>
            <w:rStyle w:val="Hyperlink"/>
            <w:rFonts w:cstheme="minorHAnsi"/>
            <w:sz w:val="24"/>
            <w:szCs w:val="24"/>
          </w:rPr>
          <w:t>Care Homes Best Practice Guidance</w:t>
        </w:r>
      </w:hyperlink>
    </w:p>
    <w:p w14:paraId="54BE5031" w14:textId="32ADE83B" w:rsidR="006841E9" w:rsidRPr="001C0493" w:rsidRDefault="00531FA0" w:rsidP="006841E9">
      <w:pPr>
        <w:pStyle w:val="ListParagraph"/>
        <w:numPr>
          <w:ilvl w:val="0"/>
          <w:numId w:val="14"/>
        </w:numPr>
        <w:rPr>
          <w:rStyle w:val="Hyperlink"/>
          <w:rFonts w:cstheme="minorHAnsi"/>
          <w:color w:val="auto"/>
          <w:sz w:val="24"/>
          <w:szCs w:val="24"/>
          <w:u w:val="none"/>
        </w:rPr>
      </w:pPr>
      <w:hyperlink w:anchor="Asthma" w:history="1">
        <w:r w:rsidR="006841E9" w:rsidRPr="001C0493">
          <w:rPr>
            <w:rStyle w:val="Hyperlink"/>
            <w:rFonts w:cstheme="minorHAnsi"/>
            <w:sz w:val="24"/>
            <w:szCs w:val="24"/>
          </w:rPr>
          <w:t>Asthma training/engagement sessions</w:t>
        </w:r>
      </w:hyperlink>
    </w:p>
    <w:bookmarkStart w:id="0" w:name="_Hlk142994867"/>
    <w:p w14:paraId="75106325" w14:textId="505A5BDD" w:rsidR="006E7B90" w:rsidRPr="001C0493" w:rsidRDefault="002D43AF" w:rsidP="006841E9">
      <w:pPr>
        <w:pStyle w:val="ListParagraph"/>
        <w:numPr>
          <w:ilvl w:val="0"/>
          <w:numId w:val="14"/>
        </w:numPr>
        <w:rPr>
          <w:rFonts w:cstheme="minorHAnsi"/>
          <w:sz w:val="24"/>
          <w:szCs w:val="24"/>
        </w:rPr>
      </w:pPr>
      <w:r w:rsidRPr="001C0493">
        <w:rPr>
          <w:rFonts w:cstheme="minorHAnsi"/>
          <w:sz w:val="24"/>
          <w:szCs w:val="24"/>
        </w:rPr>
        <w:fldChar w:fldCharType="begin"/>
      </w:r>
      <w:r w:rsidRPr="001C0493">
        <w:rPr>
          <w:rFonts w:cstheme="minorHAnsi"/>
          <w:sz w:val="24"/>
          <w:szCs w:val="24"/>
        </w:rPr>
        <w:instrText>HYPERLINK  \l "Lipid"</w:instrText>
      </w:r>
      <w:r w:rsidRPr="001C0493">
        <w:rPr>
          <w:rFonts w:cstheme="minorHAnsi"/>
          <w:sz w:val="24"/>
          <w:szCs w:val="24"/>
        </w:rPr>
      </w:r>
      <w:r w:rsidRPr="001C0493">
        <w:rPr>
          <w:rFonts w:cstheme="minorHAnsi"/>
          <w:sz w:val="24"/>
          <w:szCs w:val="24"/>
        </w:rPr>
        <w:fldChar w:fldCharType="separate"/>
      </w:r>
      <w:r w:rsidR="006E7B90" w:rsidRPr="001C0493">
        <w:rPr>
          <w:rStyle w:val="Hyperlink"/>
          <w:rFonts w:cstheme="minorHAnsi"/>
          <w:sz w:val="24"/>
          <w:szCs w:val="24"/>
        </w:rPr>
        <w:t>Webinar on Lipids Management</w:t>
      </w:r>
      <w:r w:rsidRPr="001C0493">
        <w:rPr>
          <w:rFonts w:cstheme="minorHAnsi"/>
          <w:sz w:val="24"/>
          <w:szCs w:val="24"/>
        </w:rPr>
        <w:fldChar w:fldCharType="end"/>
      </w:r>
    </w:p>
    <w:p w14:paraId="0BE853CE" w14:textId="0786C7EA" w:rsidR="004719A8" w:rsidRPr="001C0493" w:rsidRDefault="00531FA0" w:rsidP="004719A8">
      <w:pPr>
        <w:pStyle w:val="ListParagraph"/>
        <w:numPr>
          <w:ilvl w:val="0"/>
          <w:numId w:val="14"/>
        </w:numPr>
        <w:rPr>
          <w:rFonts w:cstheme="minorHAnsi"/>
          <w:sz w:val="24"/>
          <w:szCs w:val="24"/>
        </w:rPr>
      </w:pPr>
      <w:hyperlink w:anchor="NatPSA" w:history="1">
        <w:r w:rsidR="004719A8" w:rsidRPr="001C0493">
          <w:rPr>
            <w:rStyle w:val="Hyperlink"/>
            <w:rFonts w:cstheme="minorHAnsi"/>
            <w:sz w:val="24"/>
            <w:szCs w:val="24"/>
          </w:rPr>
          <w:t>National Patient Safety Alert (NatPSA) – Potent Synthetic Opioids implicated in Heroin overdoses and deaths</w:t>
        </w:r>
      </w:hyperlink>
    </w:p>
    <w:bookmarkEnd w:id="0"/>
    <w:p w14:paraId="0AB80B76" w14:textId="447CA882" w:rsidR="006B674C" w:rsidRPr="001C0493" w:rsidRDefault="006A2B01" w:rsidP="006841E9">
      <w:pPr>
        <w:pStyle w:val="ListParagraph"/>
        <w:numPr>
          <w:ilvl w:val="0"/>
          <w:numId w:val="14"/>
        </w:numPr>
        <w:rPr>
          <w:rFonts w:cstheme="minorHAnsi"/>
          <w:sz w:val="24"/>
          <w:szCs w:val="24"/>
        </w:rPr>
      </w:pPr>
      <w:r w:rsidRPr="001C0493">
        <w:fldChar w:fldCharType="begin"/>
      </w:r>
      <w:r w:rsidRPr="001C0493">
        <w:rPr>
          <w:rFonts w:cstheme="minorHAnsi"/>
          <w:sz w:val="24"/>
          <w:szCs w:val="24"/>
        </w:rPr>
        <w:instrText>HYPERLINK \l "AAIs"</w:instrText>
      </w:r>
      <w:r w:rsidRPr="001C0493">
        <w:fldChar w:fldCharType="separate"/>
      </w:r>
      <w:r w:rsidR="006B674C" w:rsidRPr="001C0493">
        <w:rPr>
          <w:rStyle w:val="Hyperlink"/>
          <w:rFonts w:cstheme="minorHAnsi"/>
          <w:sz w:val="24"/>
          <w:szCs w:val="24"/>
        </w:rPr>
        <w:t>Adrenaline auto-injectors (AAIs) MHRA guidance</w:t>
      </w:r>
      <w:r w:rsidRPr="001C0493">
        <w:rPr>
          <w:rStyle w:val="Hyperlink"/>
          <w:rFonts w:cstheme="minorHAnsi"/>
          <w:sz w:val="24"/>
          <w:szCs w:val="24"/>
        </w:rPr>
        <w:fldChar w:fldCharType="end"/>
      </w:r>
    </w:p>
    <w:p w14:paraId="62A90B4B" w14:textId="7D5B6D62" w:rsidR="006B674C" w:rsidRPr="00D031F1" w:rsidRDefault="00531FA0" w:rsidP="006841E9">
      <w:pPr>
        <w:pStyle w:val="ListParagraph"/>
        <w:numPr>
          <w:ilvl w:val="0"/>
          <w:numId w:val="14"/>
        </w:numPr>
        <w:rPr>
          <w:rStyle w:val="Hyperlink"/>
          <w:rFonts w:cstheme="minorHAnsi"/>
          <w:color w:val="auto"/>
          <w:sz w:val="24"/>
          <w:szCs w:val="24"/>
          <w:u w:val="none"/>
        </w:rPr>
      </w:pPr>
      <w:hyperlink w:anchor="MHRA" w:history="1">
        <w:r w:rsidR="006B674C" w:rsidRPr="001C0493">
          <w:rPr>
            <w:rStyle w:val="Hyperlink"/>
            <w:rFonts w:cstheme="minorHAnsi"/>
            <w:sz w:val="24"/>
            <w:szCs w:val="24"/>
          </w:rPr>
          <w:t>MHRA Drug Safety Update August 2023</w:t>
        </w:r>
      </w:hyperlink>
    </w:p>
    <w:p w14:paraId="512BDB25" w14:textId="47298F0E" w:rsidR="00D031F1" w:rsidRPr="001C0493" w:rsidRDefault="00531FA0" w:rsidP="006841E9">
      <w:pPr>
        <w:pStyle w:val="ListParagraph"/>
        <w:numPr>
          <w:ilvl w:val="0"/>
          <w:numId w:val="14"/>
        </w:numPr>
        <w:rPr>
          <w:rFonts w:cstheme="minorHAnsi"/>
          <w:sz w:val="24"/>
          <w:szCs w:val="24"/>
        </w:rPr>
      </w:pPr>
      <w:hyperlink w:anchor="MedRecalls" w:history="1">
        <w:r w:rsidR="00D031F1" w:rsidRPr="00CA2DE3">
          <w:rPr>
            <w:rStyle w:val="Hyperlink"/>
            <w:rFonts w:cstheme="minorHAnsi"/>
            <w:sz w:val="24"/>
            <w:szCs w:val="24"/>
          </w:rPr>
          <w:t>Medicine Recalls</w:t>
        </w:r>
      </w:hyperlink>
    </w:p>
    <w:p w14:paraId="7D1C7CF5" w14:textId="42A28F9F" w:rsidR="006B674C" w:rsidRPr="001C0493" w:rsidRDefault="00531FA0" w:rsidP="006841E9">
      <w:pPr>
        <w:pStyle w:val="ListParagraph"/>
        <w:numPr>
          <w:ilvl w:val="0"/>
          <w:numId w:val="14"/>
        </w:numPr>
        <w:rPr>
          <w:rFonts w:cstheme="minorHAnsi"/>
          <w:sz w:val="24"/>
          <w:szCs w:val="24"/>
        </w:rPr>
      </w:pPr>
      <w:hyperlink w:anchor="Shortages" w:history="1">
        <w:r w:rsidR="006B674C" w:rsidRPr="00006948">
          <w:rPr>
            <w:rStyle w:val="Hyperlink"/>
            <w:rFonts w:cstheme="minorHAnsi"/>
            <w:sz w:val="24"/>
            <w:szCs w:val="24"/>
          </w:rPr>
          <w:t>Shortages Summary</w:t>
        </w:r>
      </w:hyperlink>
    </w:p>
    <w:p w14:paraId="208D926F" w14:textId="65514870" w:rsidR="006B674C" w:rsidRPr="007C5B80" w:rsidRDefault="00531FA0" w:rsidP="006841E9">
      <w:pPr>
        <w:pStyle w:val="ListParagraph"/>
        <w:numPr>
          <w:ilvl w:val="0"/>
          <w:numId w:val="14"/>
        </w:numPr>
        <w:rPr>
          <w:rStyle w:val="Hyperlink"/>
          <w:rFonts w:cstheme="minorHAnsi"/>
          <w:color w:val="auto"/>
          <w:sz w:val="24"/>
          <w:szCs w:val="24"/>
          <w:u w:val="none"/>
        </w:rPr>
      </w:pPr>
      <w:hyperlink w:anchor="NICE" w:history="1">
        <w:r w:rsidR="006B674C" w:rsidRPr="001C0493">
          <w:rPr>
            <w:rStyle w:val="Hyperlink"/>
            <w:rFonts w:cstheme="minorHAnsi"/>
            <w:sz w:val="24"/>
            <w:szCs w:val="24"/>
          </w:rPr>
          <w:t>NICE News</w:t>
        </w:r>
      </w:hyperlink>
      <w:r w:rsidR="007C5B80">
        <w:rPr>
          <w:rStyle w:val="Hyperlink"/>
          <w:rFonts w:cstheme="minorHAnsi"/>
          <w:sz w:val="24"/>
          <w:szCs w:val="24"/>
        </w:rPr>
        <w:t xml:space="preserve"> August 2023</w:t>
      </w:r>
    </w:p>
    <w:p w14:paraId="272E9210" w14:textId="77777777" w:rsidR="007C5B80" w:rsidRPr="001C0493" w:rsidRDefault="007C5B80" w:rsidP="007C5B80">
      <w:pPr>
        <w:pStyle w:val="ListParagraph"/>
        <w:ind w:left="1146"/>
        <w:rPr>
          <w:rFonts w:cstheme="minorHAnsi"/>
          <w:sz w:val="24"/>
          <w:szCs w:val="24"/>
        </w:rPr>
      </w:pPr>
    </w:p>
    <w:p w14:paraId="662811A1" w14:textId="77777777" w:rsidR="00E4129D" w:rsidRDefault="00E4129D" w:rsidP="002B25E3">
      <w:pPr>
        <w:ind w:left="426"/>
      </w:pPr>
    </w:p>
    <w:p w14:paraId="6E92BC36" w14:textId="77777777" w:rsidR="008D68B9" w:rsidRDefault="008D68B9" w:rsidP="002B25E3">
      <w:pPr>
        <w:ind w:left="426"/>
      </w:pPr>
    </w:p>
    <w:p w14:paraId="01997E16" w14:textId="77777777" w:rsidR="004C359A" w:rsidRDefault="004C359A" w:rsidP="002B25E3">
      <w:pPr>
        <w:ind w:left="426"/>
      </w:pPr>
    </w:p>
    <w:p w14:paraId="6607761E" w14:textId="77777777" w:rsidR="004C359A" w:rsidRDefault="004C359A" w:rsidP="002B25E3">
      <w:pPr>
        <w:ind w:left="426"/>
      </w:pPr>
    </w:p>
    <w:p w14:paraId="2E821FAD" w14:textId="77777777" w:rsidR="004C359A" w:rsidRDefault="004C359A" w:rsidP="002B25E3">
      <w:pPr>
        <w:ind w:left="426"/>
      </w:pPr>
    </w:p>
    <w:p w14:paraId="6B13EBA1" w14:textId="77777777" w:rsidR="004C359A" w:rsidRDefault="004C359A" w:rsidP="002B25E3">
      <w:pPr>
        <w:ind w:left="426"/>
      </w:pPr>
    </w:p>
    <w:p w14:paraId="16B478FB" w14:textId="77777777" w:rsidR="004C359A" w:rsidRDefault="004C359A" w:rsidP="002B25E3">
      <w:pPr>
        <w:ind w:left="426"/>
      </w:pPr>
    </w:p>
    <w:p w14:paraId="0F324F11" w14:textId="77777777" w:rsidR="004C359A" w:rsidRDefault="004C359A" w:rsidP="002B25E3">
      <w:pPr>
        <w:ind w:left="426"/>
      </w:pPr>
    </w:p>
    <w:p w14:paraId="373E7DF2" w14:textId="77777777" w:rsidR="004C359A" w:rsidRDefault="004C359A" w:rsidP="002B25E3">
      <w:pPr>
        <w:ind w:left="426"/>
      </w:pPr>
    </w:p>
    <w:p w14:paraId="07D717C2" w14:textId="77777777" w:rsidR="004C359A" w:rsidRDefault="004C359A" w:rsidP="002B25E3">
      <w:pPr>
        <w:ind w:left="426"/>
      </w:pPr>
    </w:p>
    <w:p w14:paraId="4C6EE02C" w14:textId="77777777" w:rsidR="004C359A" w:rsidRDefault="004C359A" w:rsidP="002B25E3">
      <w:pPr>
        <w:ind w:left="426"/>
      </w:pPr>
    </w:p>
    <w:p w14:paraId="504E35E5" w14:textId="77777777" w:rsidR="004C359A" w:rsidRDefault="004C359A" w:rsidP="002B25E3">
      <w:pPr>
        <w:ind w:left="426"/>
      </w:pPr>
    </w:p>
    <w:p w14:paraId="5365A632" w14:textId="77777777" w:rsidR="004C359A" w:rsidRDefault="004C359A" w:rsidP="002B25E3">
      <w:pPr>
        <w:ind w:left="426"/>
      </w:pPr>
    </w:p>
    <w:p w14:paraId="574B811F" w14:textId="77777777" w:rsidR="004C359A" w:rsidRDefault="004C359A" w:rsidP="002B25E3">
      <w:pPr>
        <w:ind w:left="426"/>
      </w:pPr>
    </w:p>
    <w:p w14:paraId="10412954" w14:textId="77777777" w:rsidR="004C359A" w:rsidRDefault="004C359A" w:rsidP="002B25E3">
      <w:pPr>
        <w:ind w:left="426"/>
      </w:pPr>
    </w:p>
    <w:p w14:paraId="2A7B4E60" w14:textId="77777777" w:rsidR="004C359A" w:rsidRDefault="004C359A" w:rsidP="002B25E3">
      <w:pPr>
        <w:ind w:left="426"/>
      </w:pPr>
    </w:p>
    <w:p w14:paraId="1494C592" w14:textId="77777777" w:rsidR="004C359A" w:rsidRDefault="004C359A" w:rsidP="002B25E3">
      <w:pPr>
        <w:ind w:left="426"/>
      </w:pPr>
    </w:p>
    <w:p w14:paraId="10FC553C" w14:textId="77777777" w:rsidR="004C359A" w:rsidRDefault="004C359A" w:rsidP="002B25E3">
      <w:pPr>
        <w:ind w:left="426"/>
      </w:pPr>
    </w:p>
    <w:p w14:paraId="34F3668D" w14:textId="77777777" w:rsidR="004C359A" w:rsidRDefault="004C359A" w:rsidP="002B25E3">
      <w:pPr>
        <w:ind w:left="426"/>
      </w:pPr>
    </w:p>
    <w:p w14:paraId="01C2C489" w14:textId="77777777" w:rsidR="004C359A" w:rsidRDefault="004C359A" w:rsidP="004C359A"/>
    <w:p w14:paraId="49E43E1A" w14:textId="0723C17E" w:rsidR="00E4129D" w:rsidRDefault="00E4129D" w:rsidP="004C359A">
      <w:r w:rsidRPr="00EE1F83">
        <w:rPr>
          <w:rFonts w:ascii="Helvetica" w:hAnsi="Helvetica" w:cs="Helvetica"/>
          <w:noProof/>
          <w:color w:val="202020"/>
          <w:sz w:val="24"/>
          <w:szCs w:val="24"/>
        </w:rPr>
        <w:lastRenderedPageBreak/>
        <mc:AlternateContent>
          <mc:Choice Requires="wps">
            <w:drawing>
              <wp:anchor distT="45720" distB="45720" distL="114300" distR="114300" simplePos="0" relativeHeight="251662336" behindDoc="0" locked="0" layoutInCell="1" allowOverlap="1" wp14:anchorId="4CA5E8AE" wp14:editId="4DBD80F0">
                <wp:simplePos x="0" y="0"/>
                <wp:positionH relativeFrom="column">
                  <wp:posOffset>38100</wp:posOffset>
                </wp:positionH>
                <wp:positionV relativeFrom="paragraph">
                  <wp:posOffset>316230</wp:posOffset>
                </wp:positionV>
                <wp:extent cx="6743700" cy="3524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52425"/>
                        </a:xfrm>
                        <a:prstGeom prst="rect">
                          <a:avLst/>
                        </a:prstGeom>
                        <a:solidFill>
                          <a:srgbClr val="7030A0"/>
                        </a:solidFill>
                        <a:ln w="9525">
                          <a:solidFill>
                            <a:srgbClr val="7030A0"/>
                          </a:solidFill>
                          <a:miter lim="800000"/>
                          <a:headEnd/>
                          <a:tailEnd/>
                        </a:ln>
                      </wps:spPr>
                      <wps:txb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5E8AE" id="_x0000_s1027" type="#_x0000_t202" style="position:absolute;left:0;text-align:left;margin-left:3pt;margin-top:24.9pt;width:531pt;height:2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" fillcolor="#7030a0" strokecolor="#7030a0">
                <v:textbo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v:textbox>
                <w10:wrap type="square"/>
              </v:shape>
            </w:pict>
          </mc:Fallback>
        </mc:AlternateContent>
      </w:r>
    </w:p>
    <w:p w14:paraId="1C3D80BA" w14:textId="13AB85BB" w:rsidR="004505A2" w:rsidRDefault="004505A2" w:rsidP="004C359A"/>
    <w:p w14:paraId="0F3BC04E" w14:textId="024D3234" w:rsidR="004719A8" w:rsidRPr="008D68B9" w:rsidRDefault="0077437D" w:rsidP="004719A8">
      <w:pPr>
        <w:shd w:val="clear" w:color="auto" w:fill="E5DFEC" w:themeFill="accent4" w:themeFillTint="33"/>
        <w:ind w:left="426"/>
        <w:jc w:val="center"/>
        <w:rPr>
          <w:b/>
          <w:bCs/>
          <w:sz w:val="26"/>
          <w:szCs w:val="26"/>
        </w:rPr>
      </w:pPr>
      <w:bookmarkStart w:id="1" w:name="OTC"/>
      <w:bookmarkStart w:id="2" w:name="_Hlk142922687"/>
      <w:bookmarkEnd w:id="1"/>
      <w:r w:rsidRPr="008D68B9">
        <w:rPr>
          <w:b/>
          <w:bCs/>
          <w:sz w:val="26"/>
          <w:szCs w:val="26"/>
        </w:rPr>
        <w:t xml:space="preserve">Reducing </w:t>
      </w:r>
      <w:r w:rsidR="00B93971" w:rsidRPr="008D68B9">
        <w:rPr>
          <w:b/>
          <w:bCs/>
          <w:sz w:val="26"/>
          <w:szCs w:val="26"/>
        </w:rPr>
        <w:t>t</w:t>
      </w:r>
      <w:r w:rsidRPr="008D68B9">
        <w:rPr>
          <w:b/>
          <w:bCs/>
          <w:sz w:val="26"/>
          <w:szCs w:val="26"/>
        </w:rPr>
        <w:t xml:space="preserve">he </w:t>
      </w:r>
      <w:r w:rsidR="00B93971" w:rsidRPr="008D68B9">
        <w:rPr>
          <w:b/>
          <w:bCs/>
          <w:sz w:val="26"/>
          <w:szCs w:val="26"/>
        </w:rPr>
        <w:t>c</w:t>
      </w:r>
      <w:r w:rsidRPr="008D68B9">
        <w:rPr>
          <w:b/>
          <w:bCs/>
          <w:sz w:val="26"/>
          <w:szCs w:val="26"/>
        </w:rPr>
        <w:t xml:space="preserve">ost of OTC </w:t>
      </w:r>
      <w:r w:rsidR="00B93971" w:rsidRPr="008D68B9">
        <w:rPr>
          <w:b/>
          <w:bCs/>
          <w:sz w:val="26"/>
          <w:szCs w:val="26"/>
        </w:rPr>
        <w:t>P</w:t>
      </w:r>
      <w:r w:rsidRPr="008D68B9">
        <w:rPr>
          <w:b/>
          <w:bCs/>
          <w:sz w:val="26"/>
          <w:szCs w:val="26"/>
        </w:rPr>
        <w:t>rescriptions and</w:t>
      </w:r>
    </w:p>
    <w:p w14:paraId="75D8D382" w14:textId="1B9C3B9B" w:rsidR="004719A8" w:rsidRPr="008D68B9" w:rsidRDefault="0077437D" w:rsidP="00F433BD">
      <w:pPr>
        <w:shd w:val="clear" w:color="auto" w:fill="E5DFEC" w:themeFill="accent4" w:themeFillTint="33"/>
        <w:ind w:left="426"/>
        <w:jc w:val="center"/>
        <w:rPr>
          <w:b/>
          <w:bCs/>
          <w:sz w:val="26"/>
          <w:szCs w:val="26"/>
        </w:rPr>
      </w:pPr>
      <w:r w:rsidRPr="008D68B9">
        <w:rPr>
          <w:b/>
          <w:bCs/>
          <w:sz w:val="26"/>
          <w:szCs w:val="26"/>
        </w:rPr>
        <w:t xml:space="preserve">freeing up </w:t>
      </w:r>
      <w:r w:rsidR="00B93971" w:rsidRPr="008D68B9">
        <w:rPr>
          <w:b/>
          <w:bCs/>
          <w:sz w:val="26"/>
          <w:szCs w:val="26"/>
        </w:rPr>
        <w:t>P</w:t>
      </w:r>
      <w:r w:rsidRPr="008D68B9">
        <w:rPr>
          <w:b/>
          <w:bCs/>
          <w:sz w:val="26"/>
          <w:szCs w:val="26"/>
        </w:rPr>
        <w:t xml:space="preserve">ractice and </w:t>
      </w:r>
      <w:r w:rsidR="00B93971" w:rsidRPr="008D68B9">
        <w:rPr>
          <w:b/>
          <w:bCs/>
          <w:sz w:val="26"/>
          <w:szCs w:val="26"/>
        </w:rPr>
        <w:t>P</w:t>
      </w:r>
      <w:r w:rsidRPr="008D68B9">
        <w:rPr>
          <w:b/>
          <w:bCs/>
          <w:sz w:val="26"/>
          <w:szCs w:val="26"/>
        </w:rPr>
        <w:t>harmacy time</w:t>
      </w:r>
    </w:p>
    <w:bookmarkEnd w:id="2"/>
    <w:p w14:paraId="570FAE19" w14:textId="77777777" w:rsidR="00875C69" w:rsidRDefault="00875C69" w:rsidP="0077437D">
      <w:pPr>
        <w:ind w:left="426"/>
      </w:pPr>
    </w:p>
    <w:p w14:paraId="2B3BDAFD" w14:textId="6109FAD1" w:rsidR="00875C69" w:rsidRPr="00006948" w:rsidRDefault="0077437D" w:rsidP="00030BC3">
      <w:pPr>
        <w:spacing w:line="360" w:lineRule="auto"/>
        <w:ind w:left="425"/>
        <w:rPr>
          <w:rFonts w:asciiTheme="minorHAnsi" w:hAnsiTheme="minorHAnsi" w:cstheme="minorHAnsi"/>
        </w:rPr>
      </w:pPr>
      <w:r w:rsidRPr="00006948">
        <w:rPr>
          <w:rFonts w:asciiTheme="minorHAnsi" w:hAnsiTheme="minorHAnsi" w:cstheme="minorHAnsi"/>
        </w:rPr>
        <w:t xml:space="preserve">NHS Kent and Medway spent £18million on </w:t>
      </w:r>
      <w:r w:rsidR="007A227B" w:rsidRPr="007A227B">
        <w:rPr>
          <w:rFonts w:asciiTheme="minorHAnsi" w:hAnsiTheme="minorHAnsi" w:cstheme="minorHAnsi"/>
        </w:rPr>
        <w:t xml:space="preserve">medicines that should have been purchased </w:t>
      </w:r>
      <w:r w:rsidRPr="00006948">
        <w:rPr>
          <w:rFonts w:asciiTheme="minorHAnsi" w:hAnsiTheme="minorHAnsi" w:cstheme="minorHAnsi"/>
        </w:rPr>
        <w:t>over-the-counter (OTC) medicine in the past year.</w:t>
      </w:r>
    </w:p>
    <w:p w14:paraId="10AAB18F" w14:textId="266A4DFF" w:rsidR="0077437D" w:rsidRPr="00006948" w:rsidRDefault="0077437D" w:rsidP="00030BC3">
      <w:pPr>
        <w:spacing w:line="360" w:lineRule="auto"/>
        <w:ind w:left="425"/>
        <w:rPr>
          <w:rFonts w:asciiTheme="minorHAnsi" w:hAnsiTheme="minorHAnsi" w:cstheme="minorHAnsi"/>
        </w:rPr>
      </w:pPr>
      <w:r w:rsidRPr="00006948">
        <w:rPr>
          <w:rFonts w:asciiTheme="minorHAnsi" w:hAnsiTheme="minorHAnsi" w:cstheme="minorHAnsi"/>
        </w:rPr>
        <w:t xml:space="preserve">As you are aware, NHS England has published guidance on reducing the amount of OTC medication provided on prescription. </w:t>
      </w:r>
    </w:p>
    <w:p w14:paraId="7A7F4C5C" w14:textId="77777777" w:rsidR="00770D80" w:rsidRPr="00006948" w:rsidRDefault="00770D80" w:rsidP="00F433BD">
      <w:pPr>
        <w:ind w:left="425"/>
        <w:rPr>
          <w:rFonts w:asciiTheme="minorHAnsi" w:hAnsiTheme="minorHAnsi" w:cstheme="minorHAnsi"/>
        </w:rPr>
      </w:pPr>
    </w:p>
    <w:p w14:paraId="4C1268B7" w14:textId="6300CBAC" w:rsidR="00875C69" w:rsidRPr="00006948" w:rsidRDefault="0077437D" w:rsidP="00770D80">
      <w:pPr>
        <w:spacing w:line="360" w:lineRule="auto"/>
        <w:ind w:left="425"/>
        <w:rPr>
          <w:rFonts w:asciiTheme="minorHAnsi" w:hAnsiTheme="minorHAnsi" w:cstheme="minorHAnsi"/>
        </w:rPr>
      </w:pPr>
      <w:r w:rsidRPr="00006948">
        <w:rPr>
          <w:rFonts w:asciiTheme="minorHAnsi" w:hAnsiTheme="minorHAnsi" w:cstheme="minorHAnsi"/>
        </w:rPr>
        <w:t>To help implement this guidance consistently across the county, the ICB’s medicines optimisation team has prepared a briefing and position statement (attached) and set up an OTC phone line (details found in the briefing statement).</w:t>
      </w:r>
    </w:p>
    <w:p w14:paraId="5E3EB421" w14:textId="77777777" w:rsidR="00770D80" w:rsidRPr="00006948" w:rsidRDefault="00770D80" w:rsidP="00F433BD">
      <w:pPr>
        <w:ind w:left="425"/>
        <w:rPr>
          <w:rFonts w:asciiTheme="minorHAnsi" w:hAnsiTheme="minorHAnsi" w:cstheme="minorHAnsi"/>
        </w:rPr>
      </w:pPr>
    </w:p>
    <w:p w14:paraId="5F5C8ECD" w14:textId="30927115" w:rsidR="00875C69" w:rsidRPr="00006948" w:rsidRDefault="0077437D" w:rsidP="00770D80">
      <w:pPr>
        <w:spacing w:line="360" w:lineRule="auto"/>
        <w:ind w:left="425"/>
        <w:rPr>
          <w:rFonts w:asciiTheme="minorHAnsi" w:hAnsiTheme="minorHAnsi" w:cstheme="minorHAnsi"/>
        </w:rPr>
      </w:pPr>
      <w:r w:rsidRPr="00006948">
        <w:rPr>
          <w:rFonts w:asciiTheme="minorHAnsi" w:hAnsiTheme="minorHAnsi" w:cstheme="minorHAnsi"/>
        </w:rPr>
        <w:t xml:space="preserve">The briefing document outlines several resources to help reduce this cost, including a support line for patient or prescriber queries, and patient messaging. The position statement clarifies under which limited circumstances a patient should be eligible for an OTC prescription.  </w:t>
      </w:r>
    </w:p>
    <w:p w14:paraId="2AFBA8A8" w14:textId="77777777" w:rsidR="00770D80" w:rsidRPr="00006948" w:rsidRDefault="00770D80" w:rsidP="00770D80">
      <w:pPr>
        <w:spacing w:line="360" w:lineRule="auto"/>
        <w:ind w:left="425"/>
        <w:rPr>
          <w:rFonts w:asciiTheme="minorHAnsi" w:hAnsiTheme="minorHAnsi" w:cstheme="minorHAnsi"/>
        </w:rPr>
      </w:pPr>
    </w:p>
    <w:p w14:paraId="410BF61B" w14:textId="79482266" w:rsidR="0077437D" w:rsidRPr="00006948" w:rsidRDefault="0077437D" w:rsidP="00030BC3">
      <w:pPr>
        <w:spacing w:line="360" w:lineRule="auto"/>
        <w:ind w:left="425"/>
        <w:rPr>
          <w:rFonts w:asciiTheme="minorHAnsi" w:hAnsiTheme="minorHAnsi" w:cstheme="minorHAnsi"/>
          <w:u w:val="single"/>
        </w:rPr>
      </w:pPr>
      <w:r w:rsidRPr="00006948">
        <w:rPr>
          <w:rFonts w:asciiTheme="minorHAnsi" w:hAnsiTheme="minorHAnsi" w:cstheme="minorHAnsi"/>
        </w:rPr>
        <w:t xml:space="preserve">Posters and digital screen displays can be found on the following link under over-the-counter medicines campaign </w:t>
      </w:r>
      <w:hyperlink r:id="rId13" w:history="1">
        <w:r w:rsidRPr="00006948">
          <w:rPr>
            <w:rStyle w:val="Hyperlink"/>
            <w:rFonts w:asciiTheme="minorHAnsi" w:hAnsiTheme="minorHAnsi" w:cstheme="minorHAnsi"/>
          </w:rPr>
          <w:t>https://www.kentandmedway.icb.nhs.uk/your-health/local-services/general-practice-services/general-practice-communication-and-engagement-resources</w:t>
        </w:r>
      </w:hyperlink>
      <w:r w:rsidRPr="00006948">
        <w:rPr>
          <w:rFonts w:asciiTheme="minorHAnsi" w:hAnsiTheme="minorHAnsi" w:cstheme="minorHAnsi"/>
          <w:u w:val="single"/>
        </w:rPr>
        <w:t xml:space="preserve"> </w:t>
      </w:r>
    </w:p>
    <w:p w14:paraId="02ED51F7" w14:textId="77777777" w:rsidR="0077437D" w:rsidRPr="00006948" w:rsidRDefault="0077437D" w:rsidP="00F433BD">
      <w:pPr>
        <w:ind w:left="425"/>
        <w:rPr>
          <w:rFonts w:asciiTheme="minorHAnsi" w:hAnsiTheme="minorHAnsi" w:cstheme="minorHAnsi"/>
        </w:rPr>
      </w:pPr>
    </w:p>
    <w:p w14:paraId="778F51E4" w14:textId="70B3F52F" w:rsidR="004505A2" w:rsidRPr="00006948" w:rsidRDefault="0077437D" w:rsidP="00030BC3">
      <w:pPr>
        <w:spacing w:line="360" w:lineRule="auto"/>
        <w:ind w:left="425"/>
        <w:rPr>
          <w:rFonts w:asciiTheme="minorHAnsi" w:hAnsiTheme="minorHAnsi" w:cstheme="minorHAnsi"/>
        </w:rPr>
      </w:pPr>
      <w:r w:rsidRPr="00006948">
        <w:rPr>
          <w:rFonts w:asciiTheme="minorHAnsi" w:hAnsiTheme="minorHAnsi" w:cstheme="minorHAnsi"/>
        </w:rPr>
        <w:t xml:space="preserve">By helping to support this piece of work, you will help reduce the cost to the NHS and free up practice and pharmacy time that would otherwise be spent processing OTC prescriptions. </w:t>
      </w:r>
    </w:p>
    <w:p w14:paraId="0D8464AF" w14:textId="77777777" w:rsidR="0077437D" w:rsidRDefault="0077437D" w:rsidP="0077437D">
      <w:pPr>
        <w:ind w:left="426"/>
      </w:pPr>
    </w:p>
    <w:p w14:paraId="368BFCDE" w14:textId="3D368082" w:rsidR="0077437D" w:rsidRDefault="0077437D" w:rsidP="0077437D">
      <w:pPr>
        <w:ind w:left="426"/>
      </w:pPr>
      <w:r>
        <w:object w:dxaOrig="1534" w:dyaOrig="997" w14:anchorId="165DC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4" o:title=""/>
          </v:shape>
          <o:OLEObject Type="Embed" ProgID="AcroExch.Document.DC" ShapeID="_x0000_i1025" DrawAspect="Icon" ObjectID="_1754294602" r:id="rId15"/>
        </w:object>
      </w:r>
      <w:r>
        <w:t xml:space="preserve">   </w:t>
      </w:r>
      <w:r w:rsidR="00531FA0">
        <w:t xml:space="preserve">     </w:t>
      </w:r>
      <w:r w:rsidR="00531FA0">
        <w:object w:dxaOrig="1534" w:dyaOrig="997" w14:anchorId="6EECC973">
          <v:shape id="_x0000_i1034" type="#_x0000_t75" style="width:76.75pt;height:49.6pt" o:ole="">
            <v:imagedata r:id="rId16" o:title=""/>
          </v:shape>
          <o:OLEObject Type="Embed" ProgID="AcroExch.Document.DC" ShapeID="_x0000_i1034" DrawAspect="Icon" ObjectID="_1754294603" r:id="rId17"/>
        </w:object>
      </w:r>
    </w:p>
    <w:p w14:paraId="14CFEBBB" w14:textId="77777777" w:rsidR="004505A2" w:rsidRDefault="004505A2" w:rsidP="008D1F21">
      <w:pPr>
        <w:ind w:left="426"/>
      </w:pPr>
    </w:p>
    <w:p w14:paraId="14D5A633" w14:textId="6355AC98" w:rsidR="004719A8" w:rsidRPr="008D68B9" w:rsidRDefault="00770D80" w:rsidP="004719A8">
      <w:pPr>
        <w:shd w:val="clear" w:color="auto" w:fill="E5DFEC" w:themeFill="accent4" w:themeFillTint="33"/>
        <w:ind w:left="426"/>
        <w:jc w:val="center"/>
        <w:rPr>
          <w:b/>
          <w:bCs/>
          <w:sz w:val="26"/>
          <w:szCs w:val="26"/>
        </w:rPr>
      </w:pPr>
      <w:bookmarkStart w:id="3" w:name="B12"/>
      <w:bookmarkStart w:id="4" w:name="_Hlk142922739"/>
      <w:bookmarkEnd w:id="3"/>
      <w:r w:rsidRPr="008D68B9">
        <w:rPr>
          <w:b/>
          <w:bCs/>
          <w:sz w:val="26"/>
          <w:szCs w:val="26"/>
        </w:rPr>
        <w:t>Vitamin B12 Prescribing</w:t>
      </w:r>
    </w:p>
    <w:p w14:paraId="68B1E02C" w14:textId="668B9B67" w:rsidR="00770D80" w:rsidRPr="008D68B9" w:rsidRDefault="00770D80" w:rsidP="004719A8">
      <w:pPr>
        <w:shd w:val="clear" w:color="auto" w:fill="E5DFEC" w:themeFill="accent4" w:themeFillTint="33"/>
        <w:ind w:left="426"/>
        <w:jc w:val="center"/>
        <w:rPr>
          <w:b/>
          <w:bCs/>
          <w:sz w:val="26"/>
          <w:szCs w:val="26"/>
        </w:rPr>
      </w:pPr>
      <w:r w:rsidRPr="008D68B9">
        <w:rPr>
          <w:b/>
          <w:bCs/>
          <w:sz w:val="26"/>
          <w:szCs w:val="26"/>
        </w:rPr>
        <w:t>in Kent and Medway</w:t>
      </w:r>
    </w:p>
    <w:bookmarkEnd w:id="4"/>
    <w:p w14:paraId="0AF1F14C" w14:textId="77777777" w:rsidR="00770D80" w:rsidRDefault="00770D80" w:rsidP="00770D80">
      <w:pPr>
        <w:ind w:left="426"/>
        <w:rPr>
          <w:rFonts w:asciiTheme="minorHAnsi" w:eastAsia="Times New Roman" w:hAnsiTheme="minorHAnsi" w:cstheme="minorHAnsi"/>
          <w:sz w:val="24"/>
          <w:szCs w:val="24"/>
        </w:rPr>
      </w:pPr>
    </w:p>
    <w:p w14:paraId="7EC2A701" w14:textId="590B8A09" w:rsidR="00770D80" w:rsidRPr="002565A2" w:rsidRDefault="00770D80" w:rsidP="00770D80">
      <w:pPr>
        <w:ind w:left="426"/>
        <w:rPr>
          <w:rFonts w:asciiTheme="minorHAnsi" w:eastAsia="Times New Roman" w:hAnsiTheme="minorHAnsi" w:cstheme="minorHAnsi"/>
        </w:rPr>
      </w:pPr>
      <w:r w:rsidRPr="002565A2">
        <w:rPr>
          <w:rFonts w:asciiTheme="minorHAnsi" w:eastAsia="Times New Roman" w:hAnsiTheme="minorHAnsi" w:cstheme="minorHAnsi"/>
        </w:rPr>
        <w:t xml:space="preserve">We would like to advise practices that </w:t>
      </w:r>
      <w:r w:rsidR="007A227B">
        <w:rPr>
          <w:rFonts w:asciiTheme="minorHAnsi" w:eastAsia="Times New Roman" w:hAnsiTheme="minorHAnsi" w:cstheme="minorHAnsi"/>
        </w:rPr>
        <w:t xml:space="preserve">NHS </w:t>
      </w:r>
      <w:r w:rsidRPr="002565A2">
        <w:rPr>
          <w:rFonts w:asciiTheme="minorHAnsi" w:eastAsia="Times New Roman" w:hAnsiTheme="minorHAnsi" w:cstheme="minorHAnsi"/>
        </w:rPr>
        <w:t>Kent and Medway</w:t>
      </w:r>
      <w:r w:rsidR="007A227B">
        <w:rPr>
          <w:rFonts w:asciiTheme="minorHAnsi" w:eastAsia="Times New Roman" w:hAnsiTheme="minorHAnsi" w:cstheme="minorHAnsi"/>
        </w:rPr>
        <w:t xml:space="preserve"> </w:t>
      </w:r>
      <w:r w:rsidRPr="002565A2">
        <w:rPr>
          <w:rFonts w:asciiTheme="minorHAnsi" w:eastAsia="Times New Roman" w:hAnsiTheme="minorHAnsi" w:cstheme="minorHAnsi"/>
        </w:rPr>
        <w:t xml:space="preserve">does </w:t>
      </w:r>
      <w:r w:rsidRPr="002565A2">
        <w:rPr>
          <w:rFonts w:asciiTheme="minorHAnsi" w:eastAsia="Times New Roman" w:hAnsiTheme="minorHAnsi" w:cstheme="minorHAnsi"/>
          <w:b/>
          <w:bCs/>
        </w:rPr>
        <w:t xml:space="preserve">not </w:t>
      </w:r>
      <w:r w:rsidRPr="002565A2">
        <w:rPr>
          <w:rFonts w:asciiTheme="minorHAnsi" w:eastAsia="Times New Roman" w:hAnsiTheme="minorHAnsi" w:cstheme="minorHAnsi"/>
        </w:rPr>
        <w:t xml:space="preserve">support the prescribing of oral cyanocobalamin tablets. </w:t>
      </w:r>
    </w:p>
    <w:p w14:paraId="0C8DCCA0" w14:textId="77777777" w:rsidR="00770D80" w:rsidRPr="002565A2" w:rsidRDefault="00770D80" w:rsidP="00770D80">
      <w:pPr>
        <w:rPr>
          <w:rFonts w:asciiTheme="minorHAnsi" w:eastAsia="Times New Roman" w:hAnsiTheme="minorHAnsi" w:cstheme="minorHAnsi"/>
        </w:rPr>
      </w:pPr>
    </w:p>
    <w:p w14:paraId="36EFC1F5" w14:textId="77777777" w:rsidR="00770D80" w:rsidRPr="002565A2" w:rsidRDefault="00770D80" w:rsidP="00770D80">
      <w:pPr>
        <w:ind w:left="426"/>
        <w:rPr>
          <w:rFonts w:asciiTheme="minorHAnsi" w:eastAsia="Times New Roman" w:hAnsiTheme="minorHAnsi" w:cstheme="minorHAnsi"/>
        </w:rPr>
      </w:pPr>
      <w:r w:rsidRPr="002565A2">
        <w:rPr>
          <w:rFonts w:asciiTheme="minorHAnsi" w:eastAsia="Times New Roman" w:hAnsiTheme="minorHAnsi" w:cstheme="minorHAnsi"/>
        </w:rPr>
        <w:t xml:space="preserve">There is no evidence to support prescribing at low doses e.g. 50micrograms to 150micrograms and only very limited evidence for the use of oral cyanocobalamin 1mg or 2mg daily dose. </w:t>
      </w:r>
    </w:p>
    <w:p w14:paraId="26F0B7CF" w14:textId="77777777" w:rsidR="00770D80" w:rsidRPr="002565A2" w:rsidRDefault="00770D80" w:rsidP="00770D80">
      <w:pPr>
        <w:rPr>
          <w:rFonts w:asciiTheme="minorHAnsi" w:eastAsia="Times New Roman" w:hAnsiTheme="minorHAnsi" w:cstheme="minorHAnsi"/>
        </w:rPr>
      </w:pPr>
    </w:p>
    <w:p w14:paraId="7BC857F0" w14:textId="77777777" w:rsidR="00770D80" w:rsidRPr="002565A2" w:rsidRDefault="00770D80" w:rsidP="00770D80">
      <w:pPr>
        <w:ind w:left="426"/>
        <w:rPr>
          <w:rFonts w:asciiTheme="minorHAnsi" w:eastAsia="Times New Roman" w:hAnsiTheme="minorHAnsi" w:cstheme="minorHAnsi"/>
        </w:rPr>
      </w:pPr>
      <w:r w:rsidRPr="002565A2">
        <w:rPr>
          <w:rFonts w:asciiTheme="minorHAnsi" w:eastAsia="Times New Roman" w:hAnsiTheme="minorHAnsi" w:cstheme="minorHAnsi"/>
        </w:rPr>
        <w:lastRenderedPageBreak/>
        <w:t xml:space="preserve">For </w:t>
      </w:r>
      <w:r w:rsidRPr="002565A2">
        <w:rPr>
          <w:rFonts w:asciiTheme="minorHAnsi" w:eastAsia="Times New Roman" w:hAnsiTheme="minorHAnsi" w:cstheme="minorHAnsi"/>
          <w:b/>
          <w:bCs/>
        </w:rPr>
        <w:t>Vitamin B12 deficiency anaemia</w:t>
      </w:r>
      <w:r w:rsidRPr="002565A2">
        <w:rPr>
          <w:rFonts w:asciiTheme="minorHAnsi" w:eastAsia="Times New Roman" w:hAnsiTheme="minorHAnsi" w:cstheme="minorHAnsi"/>
        </w:rPr>
        <w:t xml:space="preserve">, NHS Kent and Medway supports the use of IM hydroxocobalamin injections. </w:t>
      </w:r>
    </w:p>
    <w:p w14:paraId="4FE286ED" w14:textId="77777777" w:rsidR="00770D80" w:rsidRPr="002565A2" w:rsidRDefault="00770D80" w:rsidP="00770D80">
      <w:pPr>
        <w:rPr>
          <w:rFonts w:asciiTheme="minorHAnsi" w:eastAsia="Times New Roman" w:hAnsiTheme="minorHAnsi" w:cstheme="minorHAnsi"/>
        </w:rPr>
      </w:pPr>
    </w:p>
    <w:p w14:paraId="405F0BF0" w14:textId="77777777" w:rsidR="00770D80" w:rsidRPr="002565A2" w:rsidRDefault="00770D80" w:rsidP="00770D80">
      <w:pPr>
        <w:ind w:left="426"/>
        <w:rPr>
          <w:rFonts w:asciiTheme="minorHAnsi" w:eastAsia="Times New Roman" w:hAnsiTheme="minorHAnsi" w:cstheme="minorHAnsi"/>
        </w:rPr>
      </w:pPr>
      <w:r w:rsidRPr="002565A2">
        <w:rPr>
          <w:rFonts w:asciiTheme="minorHAnsi" w:eastAsia="Times New Roman" w:hAnsiTheme="minorHAnsi" w:cstheme="minorHAnsi"/>
          <w:b/>
          <w:bCs/>
        </w:rPr>
        <w:t>IM hydroxocobalamin remains the most cost-effective option based on clinical efficacy supported by evidence and should be the preferred choice for treatment.</w:t>
      </w:r>
    </w:p>
    <w:p w14:paraId="1959C7DD" w14:textId="77777777" w:rsidR="00770D80" w:rsidRPr="002565A2" w:rsidRDefault="00770D80" w:rsidP="00770D80">
      <w:pPr>
        <w:rPr>
          <w:rFonts w:asciiTheme="minorHAnsi" w:eastAsia="Times New Roman" w:hAnsiTheme="minorHAnsi" w:cstheme="minorHAnsi"/>
        </w:rPr>
      </w:pPr>
    </w:p>
    <w:p w14:paraId="24551C50" w14:textId="77777777" w:rsidR="00770D80" w:rsidRPr="006B674C" w:rsidRDefault="00770D80" w:rsidP="00770D80">
      <w:pPr>
        <w:ind w:firstLine="360"/>
        <w:rPr>
          <w:rFonts w:asciiTheme="minorHAnsi" w:eastAsia="Times New Roman" w:hAnsiTheme="minorHAnsi" w:cstheme="minorHAnsi"/>
          <w:b/>
          <w:bCs/>
        </w:rPr>
      </w:pPr>
      <w:r w:rsidRPr="002565A2">
        <w:rPr>
          <w:rFonts w:asciiTheme="minorHAnsi" w:eastAsia="Times New Roman" w:hAnsiTheme="minorHAnsi" w:cstheme="minorHAnsi"/>
          <w:b/>
          <w:bCs/>
        </w:rPr>
        <w:t xml:space="preserve">Recommendations: </w:t>
      </w:r>
    </w:p>
    <w:p w14:paraId="702BF749" w14:textId="5DFDA99C" w:rsidR="00770D80" w:rsidRPr="006B674C" w:rsidRDefault="00770D80" w:rsidP="00770D80">
      <w:pPr>
        <w:pStyle w:val="ListParagraph"/>
        <w:numPr>
          <w:ilvl w:val="0"/>
          <w:numId w:val="7"/>
        </w:numPr>
        <w:rPr>
          <w:rFonts w:eastAsia="Times New Roman" w:cstheme="minorHAnsi"/>
          <w:b/>
          <w:bCs/>
        </w:rPr>
      </w:pPr>
      <w:r w:rsidRPr="002565A2">
        <w:rPr>
          <w:rFonts w:eastAsia="Times New Roman" w:cstheme="minorHAnsi"/>
        </w:rPr>
        <w:t>No new patients should be prescribed 50</w:t>
      </w:r>
      <w:r w:rsidR="004156A9">
        <w:rPr>
          <w:rFonts w:eastAsia="Times New Roman" w:cstheme="minorHAnsi"/>
        </w:rPr>
        <w:t>microgram</w:t>
      </w:r>
      <w:r w:rsidRPr="002565A2">
        <w:rPr>
          <w:rFonts w:eastAsia="Times New Roman" w:cstheme="minorHAnsi"/>
        </w:rPr>
        <w:t xml:space="preserve"> or 100m</w:t>
      </w:r>
      <w:r w:rsidR="004156A9">
        <w:rPr>
          <w:rFonts w:eastAsia="Times New Roman" w:cstheme="minorHAnsi"/>
        </w:rPr>
        <w:t>icrogram</w:t>
      </w:r>
      <w:r w:rsidRPr="002565A2">
        <w:rPr>
          <w:rFonts w:eastAsia="Times New Roman" w:cstheme="minorHAnsi"/>
        </w:rPr>
        <w:t xml:space="preserve"> tablets</w:t>
      </w:r>
      <w:r w:rsidRPr="006B674C">
        <w:rPr>
          <w:rFonts w:eastAsia="Times New Roman" w:cstheme="minorHAnsi"/>
        </w:rPr>
        <w:t>.</w:t>
      </w:r>
    </w:p>
    <w:p w14:paraId="61BA9DA2" w14:textId="77777777" w:rsidR="00770D80" w:rsidRPr="006B674C" w:rsidRDefault="00770D80" w:rsidP="00770D80">
      <w:pPr>
        <w:pStyle w:val="ListParagraph"/>
        <w:numPr>
          <w:ilvl w:val="0"/>
          <w:numId w:val="7"/>
        </w:numPr>
        <w:rPr>
          <w:rFonts w:eastAsia="Times New Roman" w:cstheme="minorHAnsi"/>
        </w:rPr>
      </w:pPr>
      <w:r w:rsidRPr="006B674C">
        <w:rPr>
          <w:rFonts w:eastAsia="Times New Roman" w:cstheme="minorHAnsi"/>
        </w:rPr>
        <w:t xml:space="preserve">For diet-related, asymptomatic cases with borderline vitamin B12 result (150-200ng/L), patients should be advised to purchase oral cyanocobalamin 50microgram tablets over the counter. </w:t>
      </w:r>
    </w:p>
    <w:p w14:paraId="2281128E" w14:textId="0B87050C" w:rsidR="00770D80" w:rsidRPr="00006948" w:rsidRDefault="00770D80" w:rsidP="00770D80">
      <w:pPr>
        <w:pStyle w:val="ListParagraph"/>
        <w:numPr>
          <w:ilvl w:val="0"/>
          <w:numId w:val="7"/>
        </w:numPr>
        <w:rPr>
          <w:rFonts w:eastAsia="Times New Roman" w:cstheme="minorHAnsi"/>
        </w:rPr>
      </w:pPr>
      <w:r w:rsidRPr="006B674C">
        <w:rPr>
          <w:rFonts w:eastAsia="Times New Roman" w:cstheme="minorHAnsi"/>
        </w:rPr>
        <w:t xml:space="preserve">For diagnosed deficiency or symptomatic cases needing treatment then patients should be prescribed IM hydroxocobalamin, in preference to oral cyanocobalamin. </w:t>
      </w:r>
    </w:p>
    <w:p w14:paraId="4CB1A1FC" w14:textId="77777777" w:rsidR="00770D80" w:rsidRPr="002565A2" w:rsidRDefault="00770D80" w:rsidP="00770D80">
      <w:pPr>
        <w:ind w:firstLine="360"/>
        <w:rPr>
          <w:rFonts w:asciiTheme="minorHAnsi" w:eastAsia="Times New Roman" w:hAnsiTheme="minorHAnsi" w:cstheme="minorHAnsi"/>
        </w:rPr>
      </w:pPr>
      <w:r w:rsidRPr="002565A2">
        <w:rPr>
          <w:rFonts w:asciiTheme="minorHAnsi" w:eastAsia="Times New Roman" w:hAnsiTheme="minorHAnsi" w:cstheme="minorHAnsi"/>
        </w:rPr>
        <w:t xml:space="preserve">Please consider reviewing existing patients on oral cyanocobalamin and following the above advice. </w:t>
      </w:r>
    </w:p>
    <w:p w14:paraId="55A01690" w14:textId="77777777" w:rsidR="00770D80" w:rsidRPr="002565A2" w:rsidRDefault="00770D80" w:rsidP="00770D80">
      <w:pPr>
        <w:rPr>
          <w:rFonts w:asciiTheme="minorHAnsi" w:eastAsia="Times New Roman" w:hAnsiTheme="minorHAnsi" w:cstheme="minorHAnsi"/>
          <w:sz w:val="24"/>
          <w:szCs w:val="24"/>
        </w:rPr>
      </w:pPr>
    </w:p>
    <w:p w14:paraId="798E803B" w14:textId="77777777" w:rsidR="00770D80" w:rsidRPr="002565A2" w:rsidRDefault="00770D80" w:rsidP="00770D80">
      <w:pPr>
        <w:ind w:firstLine="360"/>
        <w:rPr>
          <w:rFonts w:asciiTheme="minorHAnsi" w:eastAsia="Times New Roman" w:hAnsiTheme="minorHAnsi" w:cstheme="minorHAnsi"/>
        </w:rPr>
      </w:pPr>
      <w:r w:rsidRPr="002565A2">
        <w:rPr>
          <w:rFonts w:asciiTheme="minorHAnsi" w:eastAsia="Times New Roman" w:hAnsiTheme="minorHAnsi" w:cstheme="minorHAnsi"/>
        </w:rPr>
        <w:t xml:space="preserve">For more information, please see the position statement. </w:t>
      </w:r>
    </w:p>
    <w:p w14:paraId="6ADA432E" w14:textId="77777777" w:rsidR="00770D80" w:rsidRPr="002565A2" w:rsidRDefault="00770D80" w:rsidP="00770D80">
      <w:pPr>
        <w:rPr>
          <w:rFonts w:asciiTheme="minorHAnsi" w:eastAsia="Times New Roman" w:hAnsiTheme="minorHAnsi" w:cstheme="minorHAnsi"/>
          <w:sz w:val="24"/>
          <w:szCs w:val="24"/>
        </w:rPr>
      </w:pPr>
    </w:p>
    <w:p w14:paraId="52501D57" w14:textId="77777777" w:rsidR="00770D80" w:rsidRDefault="00770D80" w:rsidP="00770D80">
      <w:pPr>
        <w:ind w:left="426"/>
      </w:pPr>
    </w:p>
    <w:p w14:paraId="3C1949D6" w14:textId="5DDF7538" w:rsidR="004505A2" w:rsidRDefault="00D454C0" w:rsidP="004C359A">
      <w:pPr>
        <w:ind w:left="426"/>
      </w:pPr>
      <w:r w:rsidRPr="002565A2">
        <w:rPr>
          <w:rFonts w:asciiTheme="minorHAnsi" w:eastAsia="Times New Roman" w:hAnsiTheme="minorHAnsi" w:cstheme="minorHAnsi"/>
          <w:sz w:val="24"/>
          <w:szCs w:val="24"/>
        </w:rPr>
        <w:object w:dxaOrig="1534" w:dyaOrig="997" w14:anchorId="6B9C5D3D">
          <v:shape id="_x0000_i1026" type="#_x0000_t75" style="width:76.75pt;height:49.6pt" o:ole="">
            <v:imagedata r:id="rId18" o:title=""/>
          </v:shape>
          <o:OLEObject Type="Embed" ProgID="AcroExch.Document.DC" ShapeID="_x0000_i1026" DrawAspect="Icon" ObjectID="_1754294604" r:id="rId19"/>
        </w:object>
      </w:r>
    </w:p>
    <w:p w14:paraId="765AFE34" w14:textId="77777777" w:rsidR="004505A2" w:rsidRDefault="004505A2" w:rsidP="008D1F21">
      <w:pPr>
        <w:ind w:left="426"/>
      </w:pPr>
    </w:p>
    <w:p w14:paraId="61614050" w14:textId="6AED2822" w:rsidR="004719A8" w:rsidRPr="008D68B9" w:rsidRDefault="00875C69" w:rsidP="004719A8">
      <w:pPr>
        <w:shd w:val="clear" w:color="auto" w:fill="E5DFEC" w:themeFill="accent4" w:themeFillTint="33"/>
        <w:ind w:left="426"/>
        <w:jc w:val="center"/>
        <w:rPr>
          <w:b/>
          <w:bCs/>
          <w:sz w:val="26"/>
          <w:szCs w:val="26"/>
        </w:rPr>
      </w:pPr>
      <w:bookmarkStart w:id="5" w:name="Article2"/>
      <w:bookmarkStart w:id="6" w:name="_Hlk142922702"/>
      <w:bookmarkStart w:id="7" w:name="Carehomes"/>
      <w:bookmarkEnd w:id="5"/>
      <w:r w:rsidRPr="008D68B9">
        <w:rPr>
          <w:b/>
          <w:bCs/>
          <w:sz w:val="26"/>
          <w:szCs w:val="26"/>
        </w:rPr>
        <w:t>Care Homes Best Practice Guidance</w:t>
      </w:r>
    </w:p>
    <w:p w14:paraId="248C7955" w14:textId="27298FD9" w:rsidR="004505A2" w:rsidRPr="008D68B9" w:rsidRDefault="004719A8" w:rsidP="004719A8">
      <w:pPr>
        <w:shd w:val="clear" w:color="auto" w:fill="E5DFEC" w:themeFill="accent4" w:themeFillTint="33"/>
        <w:ind w:left="426"/>
        <w:jc w:val="center"/>
        <w:rPr>
          <w:b/>
          <w:bCs/>
          <w:sz w:val="26"/>
          <w:szCs w:val="26"/>
        </w:rPr>
      </w:pPr>
      <w:r w:rsidRPr="008D68B9">
        <w:rPr>
          <w:b/>
          <w:bCs/>
          <w:sz w:val="26"/>
          <w:szCs w:val="26"/>
        </w:rPr>
        <w:t>in Kent and Medway</w:t>
      </w:r>
    </w:p>
    <w:bookmarkEnd w:id="6"/>
    <w:bookmarkEnd w:id="7"/>
    <w:p w14:paraId="643FA54F" w14:textId="77777777" w:rsidR="006B674C" w:rsidRDefault="006B674C" w:rsidP="006B674C">
      <w:pPr>
        <w:spacing w:line="360" w:lineRule="auto"/>
        <w:ind w:left="425"/>
      </w:pPr>
    </w:p>
    <w:p w14:paraId="2576E8F3" w14:textId="10ECB746" w:rsidR="002B25E3" w:rsidRPr="00006948" w:rsidRDefault="00BD5200" w:rsidP="006B674C">
      <w:pPr>
        <w:spacing w:line="360" w:lineRule="auto"/>
        <w:ind w:left="425"/>
        <w:rPr>
          <w:rFonts w:asciiTheme="minorHAnsi" w:hAnsiTheme="minorHAnsi" w:cstheme="minorHAnsi"/>
        </w:rPr>
      </w:pPr>
      <w:r w:rsidRPr="00006948">
        <w:rPr>
          <w:rFonts w:asciiTheme="minorHAnsi" w:hAnsiTheme="minorHAnsi" w:cstheme="minorHAnsi"/>
        </w:rPr>
        <w:t>This a reminder that the integrated Care Team has developed several Medicines Management Best Practice Guidance (BPG) for use within care homes across Kent and Medway. The Best practice guidance aims to support care home staff to deliver safe and effective medicines management to residents within care homes.</w:t>
      </w:r>
    </w:p>
    <w:p w14:paraId="441DB93B" w14:textId="6C03FCA3" w:rsidR="00BD5200" w:rsidRPr="00006948" w:rsidRDefault="00BD5200" w:rsidP="006B674C">
      <w:pPr>
        <w:spacing w:line="360" w:lineRule="auto"/>
        <w:ind w:left="425"/>
        <w:rPr>
          <w:rFonts w:asciiTheme="minorHAnsi" w:hAnsiTheme="minorHAnsi" w:cstheme="minorHAnsi"/>
        </w:rPr>
      </w:pPr>
      <w:r w:rsidRPr="00006948">
        <w:rPr>
          <w:rFonts w:asciiTheme="minorHAnsi" w:hAnsiTheme="minorHAnsi" w:cstheme="minorHAnsi"/>
        </w:rPr>
        <w:t>These are available on the EK, MS formularies, Medway Council Portal, DGS, and WK Doris websites.</w:t>
      </w:r>
    </w:p>
    <w:p w14:paraId="46199D58" w14:textId="77777777" w:rsidR="00BD5200" w:rsidRPr="00006948" w:rsidRDefault="00BD5200" w:rsidP="002B25E3">
      <w:pPr>
        <w:ind w:left="426"/>
        <w:rPr>
          <w:rFonts w:asciiTheme="minorHAnsi" w:hAnsiTheme="minorHAnsi" w:cstheme="minorHAnsi"/>
        </w:rPr>
      </w:pPr>
    </w:p>
    <w:p w14:paraId="440A3260" w14:textId="77777777" w:rsidR="00BD5200" w:rsidRPr="00006948" w:rsidRDefault="00BD5200" w:rsidP="00BD5200">
      <w:pPr>
        <w:ind w:left="426"/>
        <w:rPr>
          <w:rFonts w:asciiTheme="minorHAnsi" w:hAnsiTheme="minorHAnsi" w:cstheme="minorHAnsi"/>
        </w:rPr>
      </w:pPr>
      <w:r w:rsidRPr="00006948">
        <w:rPr>
          <w:rFonts w:asciiTheme="minorHAnsi" w:hAnsiTheme="minorHAnsi" w:cstheme="minorHAnsi"/>
        </w:rPr>
        <w:t>If you require any help or support or have any questions, please email the following address:</w:t>
      </w:r>
    </w:p>
    <w:p w14:paraId="688ECEC3" w14:textId="05948610" w:rsidR="00BD5200" w:rsidRPr="00006948" w:rsidRDefault="00531FA0" w:rsidP="00BD5200">
      <w:pPr>
        <w:ind w:left="426"/>
        <w:rPr>
          <w:rFonts w:asciiTheme="minorHAnsi" w:hAnsiTheme="minorHAnsi" w:cstheme="minorHAnsi"/>
        </w:rPr>
      </w:pPr>
      <w:hyperlink r:id="rId20" w:history="1">
        <w:r w:rsidR="00BD5200" w:rsidRPr="00006948">
          <w:rPr>
            <w:rStyle w:val="Hyperlink"/>
            <w:rFonts w:asciiTheme="minorHAnsi" w:hAnsiTheme="minorHAnsi" w:cstheme="minorHAnsi"/>
          </w:rPr>
          <w:t>KMCCG.ICMOPharmacyteam@nhs.net</w:t>
        </w:r>
      </w:hyperlink>
    </w:p>
    <w:p w14:paraId="09314CA8" w14:textId="77777777" w:rsidR="00BD5200" w:rsidRPr="00006948" w:rsidRDefault="00BD5200" w:rsidP="00BD5200">
      <w:pPr>
        <w:ind w:left="426"/>
        <w:rPr>
          <w:rFonts w:asciiTheme="minorHAnsi" w:hAnsiTheme="minorHAnsi" w:cstheme="minorHAnsi"/>
        </w:rPr>
      </w:pPr>
    </w:p>
    <w:p w14:paraId="0ADC0635" w14:textId="77777777" w:rsidR="00BD5200" w:rsidRPr="00006948" w:rsidRDefault="00BD5200" w:rsidP="00BD5200">
      <w:pPr>
        <w:ind w:left="426"/>
        <w:rPr>
          <w:rFonts w:asciiTheme="minorHAnsi" w:hAnsiTheme="minorHAnsi" w:cstheme="minorHAnsi"/>
        </w:rPr>
      </w:pPr>
      <w:r w:rsidRPr="00006948">
        <w:rPr>
          <w:rFonts w:asciiTheme="minorHAnsi" w:hAnsiTheme="minorHAnsi" w:cstheme="minorHAnsi"/>
          <w:b/>
          <w:bCs/>
        </w:rPr>
        <w:t>Links for Best Practice Guidance (BPG</w:t>
      </w:r>
      <w:r w:rsidRPr="00006948">
        <w:rPr>
          <w:rFonts w:asciiTheme="minorHAnsi" w:hAnsiTheme="minorHAnsi" w:cstheme="minorHAnsi"/>
        </w:rPr>
        <w:t xml:space="preserve">) </w:t>
      </w:r>
    </w:p>
    <w:p w14:paraId="72A58023" w14:textId="5E3B2867" w:rsidR="00BD5200" w:rsidRPr="00006948" w:rsidRDefault="00BD5200" w:rsidP="00BD5200">
      <w:pPr>
        <w:ind w:left="426"/>
        <w:rPr>
          <w:rFonts w:asciiTheme="minorHAnsi" w:hAnsiTheme="minorHAnsi" w:cstheme="minorHAnsi"/>
        </w:rPr>
      </w:pPr>
      <w:r w:rsidRPr="00006948">
        <w:rPr>
          <w:rFonts w:asciiTheme="minorHAnsi" w:hAnsiTheme="minorHAnsi" w:cstheme="minorHAnsi"/>
        </w:rPr>
        <w:t xml:space="preserve">East Kent: </w:t>
      </w:r>
      <w:hyperlink r:id="rId21" w:history="1">
        <w:r w:rsidRPr="00006948">
          <w:rPr>
            <w:rStyle w:val="Hyperlink"/>
            <w:rFonts w:asciiTheme="minorHAnsi" w:hAnsiTheme="minorHAnsi" w:cstheme="minorHAnsi"/>
          </w:rPr>
          <w:t>Care home resources (eastkentformulary.nhs.uk)</w:t>
        </w:r>
      </w:hyperlink>
    </w:p>
    <w:p w14:paraId="3127E286" w14:textId="77777777" w:rsidR="00BD5200" w:rsidRPr="00006948" w:rsidRDefault="00BD5200" w:rsidP="00BD5200">
      <w:pPr>
        <w:ind w:left="426"/>
        <w:rPr>
          <w:rFonts w:asciiTheme="minorHAnsi" w:hAnsiTheme="minorHAnsi" w:cstheme="minorHAnsi"/>
        </w:rPr>
      </w:pPr>
    </w:p>
    <w:p w14:paraId="71E8C04C" w14:textId="0CD0AA5B" w:rsidR="00BD5200" w:rsidRPr="00006948" w:rsidRDefault="00BD5200" w:rsidP="00BD5200">
      <w:pPr>
        <w:ind w:left="426"/>
        <w:rPr>
          <w:rFonts w:asciiTheme="minorHAnsi" w:hAnsiTheme="minorHAnsi" w:cstheme="minorHAnsi"/>
        </w:rPr>
      </w:pPr>
      <w:r w:rsidRPr="00006948">
        <w:rPr>
          <w:rFonts w:asciiTheme="minorHAnsi" w:hAnsiTheme="minorHAnsi" w:cstheme="minorHAnsi"/>
        </w:rPr>
        <w:t xml:space="preserve">DGS: </w:t>
      </w:r>
      <w:hyperlink r:id="rId22" w:history="1">
        <w:r w:rsidRPr="00006948">
          <w:rPr>
            <w:rStyle w:val="Hyperlink"/>
            <w:rFonts w:asciiTheme="minorHAnsi" w:hAnsiTheme="minorHAnsi" w:cstheme="minorHAnsi"/>
          </w:rPr>
          <w:t>https://www.dgsdvhformulary.nhs.uk/kent-and-medway-guidance/miscellaneous/care-homes-best-practice-guidance/</w:t>
        </w:r>
      </w:hyperlink>
    </w:p>
    <w:p w14:paraId="17CF345D" w14:textId="77777777" w:rsidR="00BD5200" w:rsidRPr="00006948" w:rsidRDefault="00BD5200" w:rsidP="00BD5200">
      <w:pPr>
        <w:ind w:left="426"/>
        <w:rPr>
          <w:rFonts w:asciiTheme="minorHAnsi" w:hAnsiTheme="minorHAnsi" w:cstheme="minorHAnsi"/>
        </w:rPr>
      </w:pPr>
    </w:p>
    <w:p w14:paraId="5798E496" w14:textId="77777777" w:rsidR="00BD5200" w:rsidRPr="00006948" w:rsidRDefault="00BD5200" w:rsidP="00BD5200">
      <w:pPr>
        <w:ind w:left="426"/>
        <w:rPr>
          <w:rFonts w:asciiTheme="minorHAnsi" w:hAnsiTheme="minorHAnsi" w:cstheme="minorHAnsi"/>
        </w:rPr>
      </w:pPr>
      <w:r w:rsidRPr="00006948">
        <w:rPr>
          <w:rFonts w:asciiTheme="minorHAnsi" w:hAnsiTheme="minorHAnsi" w:cstheme="minorHAnsi"/>
        </w:rPr>
        <w:t>DGS: available on DORIS too</w:t>
      </w:r>
    </w:p>
    <w:p w14:paraId="0B60D343" w14:textId="77777777" w:rsidR="00BD5200" w:rsidRPr="00006948" w:rsidRDefault="00BD5200" w:rsidP="00BD5200">
      <w:pPr>
        <w:ind w:left="426"/>
        <w:rPr>
          <w:rFonts w:asciiTheme="minorHAnsi" w:hAnsiTheme="minorHAnsi" w:cstheme="minorHAnsi"/>
        </w:rPr>
      </w:pPr>
    </w:p>
    <w:p w14:paraId="1F862869" w14:textId="702D78D8" w:rsidR="00BD5200" w:rsidRPr="00006948" w:rsidRDefault="00BD5200" w:rsidP="00BD5200">
      <w:pPr>
        <w:ind w:left="426"/>
        <w:rPr>
          <w:rFonts w:asciiTheme="minorHAnsi" w:hAnsiTheme="minorHAnsi" w:cstheme="minorHAnsi"/>
        </w:rPr>
      </w:pPr>
      <w:r w:rsidRPr="00006948">
        <w:rPr>
          <w:rFonts w:asciiTheme="minorHAnsi" w:hAnsiTheme="minorHAnsi" w:cstheme="minorHAnsi"/>
        </w:rPr>
        <w:t xml:space="preserve">MS: </w:t>
      </w:r>
      <w:hyperlink r:id="rId23" w:history="1">
        <w:r w:rsidRPr="00006948">
          <w:rPr>
            <w:rStyle w:val="Hyperlink"/>
            <w:rFonts w:asciiTheme="minorHAnsi" w:hAnsiTheme="minorHAnsi" w:cstheme="minorHAnsi"/>
          </w:rPr>
          <w:t>Care Home Best Practice Guidance (medwayswaleformulary.co.uk)</w:t>
        </w:r>
      </w:hyperlink>
    </w:p>
    <w:p w14:paraId="583C8E06" w14:textId="77777777" w:rsidR="00BD5200" w:rsidRPr="00006948" w:rsidRDefault="00BD5200" w:rsidP="00BD5200">
      <w:pPr>
        <w:ind w:left="426"/>
        <w:rPr>
          <w:rFonts w:asciiTheme="minorHAnsi" w:hAnsiTheme="minorHAnsi" w:cstheme="minorHAnsi"/>
        </w:rPr>
      </w:pPr>
    </w:p>
    <w:p w14:paraId="78C8F66B" w14:textId="720D2C25" w:rsidR="00BD5200" w:rsidRPr="00006948" w:rsidRDefault="00BD5200" w:rsidP="00BD5200">
      <w:pPr>
        <w:ind w:left="426"/>
        <w:rPr>
          <w:rFonts w:asciiTheme="minorHAnsi" w:hAnsiTheme="minorHAnsi" w:cstheme="minorHAnsi"/>
        </w:rPr>
      </w:pPr>
      <w:r w:rsidRPr="00006948">
        <w:rPr>
          <w:rFonts w:asciiTheme="minorHAnsi" w:hAnsiTheme="minorHAnsi" w:cstheme="minorHAnsi"/>
        </w:rPr>
        <w:t xml:space="preserve">Medway council: </w:t>
      </w:r>
      <w:hyperlink r:id="rId24" w:history="1">
        <w:r w:rsidRPr="00006948">
          <w:rPr>
            <w:rStyle w:val="Hyperlink"/>
            <w:rFonts w:asciiTheme="minorHAnsi" w:hAnsiTheme="minorHAnsi" w:cstheme="minorHAnsi"/>
          </w:rPr>
          <w:t>https://www.careportal.medway.gov.uk/Article/111170</w:t>
        </w:r>
      </w:hyperlink>
    </w:p>
    <w:p w14:paraId="69CAFA05" w14:textId="77777777" w:rsidR="00BD5200" w:rsidRPr="00006948" w:rsidRDefault="00BD5200" w:rsidP="00BD5200">
      <w:pPr>
        <w:ind w:left="426"/>
        <w:rPr>
          <w:rFonts w:asciiTheme="minorHAnsi" w:hAnsiTheme="minorHAnsi" w:cstheme="minorHAnsi"/>
        </w:rPr>
      </w:pPr>
    </w:p>
    <w:p w14:paraId="2E318670" w14:textId="70088D55" w:rsidR="00BD5200" w:rsidRPr="00006948" w:rsidRDefault="00BD5200" w:rsidP="00BD5200">
      <w:pPr>
        <w:ind w:left="426"/>
        <w:rPr>
          <w:rFonts w:asciiTheme="minorHAnsi" w:hAnsiTheme="minorHAnsi" w:cstheme="minorHAnsi"/>
        </w:rPr>
      </w:pPr>
      <w:r w:rsidRPr="00006948">
        <w:rPr>
          <w:rFonts w:asciiTheme="minorHAnsi" w:hAnsiTheme="minorHAnsi" w:cstheme="minorHAnsi"/>
        </w:rPr>
        <w:t xml:space="preserve">West Kent: </w:t>
      </w:r>
      <w:hyperlink r:id="rId25" w:history="1">
        <w:r w:rsidRPr="00006948">
          <w:rPr>
            <w:rStyle w:val="Hyperlink"/>
            <w:rFonts w:asciiTheme="minorHAnsi" w:hAnsiTheme="minorHAnsi" w:cstheme="minorHAnsi"/>
          </w:rPr>
          <w:t>Care Home Best Practice Guidance (formularywkccgmtw.co.uk)</w:t>
        </w:r>
      </w:hyperlink>
    </w:p>
    <w:p w14:paraId="186EDA51" w14:textId="355927C7" w:rsidR="004719A8" w:rsidRDefault="00487D9C" w:rsidP="004C359A">
      <w:pPr>
        <w:shd w:val="clear" w:color="auto" w:fill="E5DFEC" w:themeFill="accent4" w:themeFillTint="33"/>
        <w:jc w:val="center"/>
        <w:rPr>
          <w:b/>
          <w:bCs/>
          <w:sz w:val="26"/>
          <w:szCs w:val="26"/>
          <w:lang w:val="en-US"/>
        </w:rPr>
      </w:pPr>
      <w:bookmarkStart w:id="8" w:name="_Hlk142922719"/>
      <w:bookmarkStart w:id="9" w:name="Asthma"/>
      <w:r w:rsidRPr="008D68B9">
        <w:rPr>
          <w:b/>
          <w:bCs/>
          <w:sz w:val="26"/>
          <w:szCs w:val="26"/>
          <w:lang w:val="en-US"/>
        </w:rPr>
        <w:t>Asthma training/engagement sessions</w:t>
      </w:r>
    </w:p>
    <w:p w14:paraId="69ECBF36" w14:textId="77777777" w:rsidR="004C359A" w:rsidRPr="004C359A" w:rsidRDefault="004C359A" w:rsidP="004C359A">
      <w:pPr>
        <w:shd w:val="clear" w:color="auto" w:fill="E5DFEC" w:themeFill="accent4" w:themeFillTint="33"/>
        <w:rPr>
          <w:b/>
          <w:bCs/>
          <w:sz w:val="26"/>
          <w:szCs w:val="26"/>
          <w:lang w:val="en-US"/>
        </w:rPr>
      </w:pPr>
    </w:p>
    <w:bookmarkEnd w:id="8"/>
    <w:bookmarkEnd w:id="9"/>
    <w:p w14:paraId="0B0D7497" w14:textId="77777777" w:rsidR="006E7B90" w:rsidRDefault="006E7B90" w:rsidP="00770D80">
      <w:pPr>
        <w:spacing w:line="360" w:lineRule="auto"/>
      </w:pPr>
    </w:p>
    <w:p w14:paraId="0227D80B" w14:textId="2E9E541C" w:rsidR="00487D9C" w:rsidRDefault="00487D9C" w:rsidP="00030BC3">
      <w:pPr>
        <w:spacing w:line="360" w:lineRule="auto"/>
        <w:ind w:left="426"/>
      </w:pPr>
      <w:r>
        <w:t xml:space="preserve">The KMICB Respiratory team are keen to share the Kent and Medway Adult and Paediatric Asthma guidelines and would like to invite you to an engagement session. We are running two sessions: </w:t>
      </w:r>
    </w:p>
    <w:p w14:paraId="394076E5" w14:textId="77777777" w:rsidR="00487D9C" w:rsidRDefault="00487D9C" w:rsidP="00F433BD">
      <w:pPr>
        <w:ind w:left="425"/>
      </w:pPr>
    </w:p>
    <w:p w14:paraId="4D97BE97" w14:textId="77777777" w:rsidR="00487D9C" w:rsidRDefault="00487D9C" w:rsidP="00030BC3">
      <w:pPr>
        <w:spacing w:line="360" w:lineRule="auto"/>
        <w:ind w:left="720" w:hanging="294"/>
      </w:pPr>
      <w:r>
        <w:t>-</w:t>
      </w:r>
      <w:r>
        <w:tab/>
      </w:r>
      <w:r w:rsidRPr="00487D9C">
        <w:rPr>
          <w:b/>
          <w:bCs/>
        </w:rPr>
        <w:t>Wednesday 6th September 1pm-2pm</w:t>
      </w:r>
      <w:r>
        <w:t xml:space="preserve"> (aimed at Practice Nurses, paramedics, pharmacists, ANPs, HCAs and other Health Care professionals)</w:t>
      </w:r>
    </w:p>
    <w:p w14:paraId="51778138" w14:textId="77777777" w:rsidR="00487D9C" w:rsidRDefault="00487D9C" w:rsidP="00030BC3">
      <w:pPr>
        <w:spacing w:line="360" w:lineRule="auto"/>
        <w:ind w:left="426"/>
      </w:pPr>
      <w:r>
        <w:t>-</w:t>
      </w:r>
      <w:r>
        <w:tab/>
      </w:r>
      <w:r w:rsidRPr="00487D9C">
        <w:rPr>
          <w:b/>
          <w:bCs/>
        </w:rPr>
        <w:t>Tuesday 12th September 7.30pm-8.30pm</w:t>
      </w:r>
      <w:r>
        <w:t xml:space="preserve"> (aimed at GPs)</w:t>
      </w:r>
    </w:p>
    <w:p w14:paraId="70A5346E" w14:textId="77777777" w:rsidR="00487D9C" w:rsidRDefault="00487D9C" w:rsidP="00030BC3">
      <w:pPr>
        <w:spacing w:line="360" w:lineRule="auto"/>
        <w:ind w:left="426"/>
      </w:pPr>
    </w:p>
    <w:p w14:paraId="0CD9602B" w14:textId="791E14B7" w:rsidR="00487D9C" w:rsidRPr="00006948" w:rsidRDefault="00487D9C" w:rsidP="00030BC3">
      <w:pPr>
        <w:spacing w:line="360" w:lineRule="auto"/>
        <w:ind w:left="426"/>
        <w:rPr>
          <w:rFonts w:asciiTheme="minorHAnsi" w:hAnsiTheme="minorHAnsi" w:cstheme="minorHAnsi"/>
        </w:rPr>
      </w:pPr>
      <w:r w:rsidRPr="00006948">
        <w:rPr>
          <w:rFonts w:asciiTheme="minorHAnsi" w:hAnsiTheme="minorHAnsi" w:cstheme="minorHAnsi"/>
        </w:rPr>
        <w:t xml:space="preserve">Please circulate to appropriate members of your teams. Individuals can join either session. The evening session is aimed at GPs due to clinics during the day. </w:t>
      </w:r>
    </w:p>
    <w:p w14:paraId="0A4AFD02" w14:textId="77777777" w:rsidR="00487D9C" w:rsidRPr="00006948" w:rsidRDefault="00487D9C" w:rsidP="00030BC3">
      <w:pPr>
        <w:spacing w:line="360" w:lineRule="auto"/>
        <w:ind w:left="426"/>
        <w:rPr>
          <w:rFonts w:asciiTheme="minorHAnsi" w:hAnsiTheme="minorHAnsi" w:cstheme="minorHAnsi"/>
        </w:rPr>
      </w:pPr>
    </w:p>
    <w:p w14:paraId="79D8EFB8" w14:textId="77777777" w:rsidR="00487D9C" w:rsidRPr="00006948" w:rsidRDefault="00487D9C" w:rsidP="00030BC3">
      <w:pPr>
        <w:spacing w:line="360" w:lineRule="auto"/>
        <w:ind w:left="426"/>
        <w:rPr>
          <w:rFonts w:asciiTheme="minorHAnsi" w:hAnsiTheme="minorHAnsi" w:cstheme="minorHAnsi"/>
        </w:rPr>
      </w:pPr>
      <w:r w:rsidRPr="00006948">
        <w:rPr>
          <w:rFonts w:asciiTheme="minorHAnsi" w:hAnsiTheme="minorHAnsi" w:cstheme="minorHAnsi"/>
        </w:rPr>
        <w:t xml:space="preserve">Our Respiratory Consultant Colleagues Dr Bansoy and Dr Singham will be present to lead the sessions and answer any clinical questions related to guidelines or other respiratory focused questions. </w:t>
      </w:r>
    </w:p>
    <w:p w14:paraId="12715650" w14:textId="77777777" w:rsidR="00487D9C" w:rsidRPr="00006948" w:rsidRDefault="00487D9C" w:rsidP="00F433BD">
      <w:pPr>
        <w:ind w:left="425"/>
        <w:rPr>
          <w:rFonts w:asciiTheme="minorHAnsi" w:hAnsiTheme="minorHAnsi" w:cstheme="minorHAnsi"/>
        </w:rPr>
      </w:pPr>
    </w:p>
    <w:p w14:paraId="4551B972" w14:textId="15F32B55" w:rsidR="006E7B90" w:rsidRPr="00006948" w:rsidRDefault="00487D9C" w:rsidP="00F433BD">
      <w:pPr>
        <w:spacing w:line="360" w:lineRule="auto"/>
        <w:ind w:left="426"/>
        <w:rPr>
          <w:rFonts w:asciiTheme="minorHAnsi" w:hAnsiTheme="minorHAnsi" w:cstheme="minorHAnsi"/>
        </w:rPr>
      </w:pPr>
      <w:r w:rsidRPr="00006948">
        <w:rPr>
          <w:rFonts w:asciiTheme="minorHAnsi" w:hAnsiTheme="minorHAnsi" w:cstheme="minorHAnsi"/>
        </w:rPr>
        <w:t xml:space="preserve">We are looking forward to receiving your comments, ideas, concerns, expectations, and ways we can implement this in primary care to ensure the guidelines are utilised in practice in the best way possible </w:t>
      </w:r>
    </w:p>
    <w:p w14:paraId="14A08555" w14:textId="77777777" w:rsidR="00F433BD" w:rsidRPr="00006948" w:rsidRDefault="00F433BD" w:rsidP="00F433BD">
      <w:pPr>
        <w:ind w:left="425"/>
        <w:rPr>
          <w:rFonts w:asciiTheme="minorHAnsi" w:hAnsiTheme="minorHAnsi" w:cstheme="minorHAnsi"/>
        </w:rPr>
      </w:pPr>
    </w:p>
    <w:p w14:paraId="2FAE3925" w14:textId="120DB568" w:rsidR="00487D9C" w:rsidRPr="00006948" w:rsidRDefault="00487D9C" w:rsidP="00030BC3">
      <w:pPr>
        <w:spacing w:line="360" w:lineRule="auto"/>
        <w:ind w:left="426"/>
        <w:rPr>
          <w:rFonts w:asciiTheme="minorHAnsi" w:hAnsiTheme="minorHAnsi" w:cstheme="minorHAnsi"/>
        </w:rPr>
      </w:pPr>
      <w:r w:rsidRPr="00006948">
        <w:rPr>
          <w:rFonts w:asciiTheme="minorHAnsi" w:hAnsiTheme="minorHAnsi" w:cstheme="minorHAnsi"/>
        </w:rPr>
        <w:t xml:space="preserve">Please see meeting flyer attached which contains details on how to register for the meeting. </w:t>
      </w:r>
    </w:p>
    <w:p w14:paraId="1D94B0CC" w14:textId="4E28AE73" w:rsidR="006E7B90" w:rsidRDefault="006E7B90" w:rsidP="004C359A">
      <w:pPr>
        <w:spacing w:line="360" w:lineRule="auto"/>
        <w:ind w:left="426"/>
      </w:pPr>
      <w:r>
        <w:object w:dxaOrig="1534" w:dyaOrig="997" w14:anchorId="5B2CE978">
          <v:shape id="_x0000_i1027" type="#_x0000_t75" style="width:76.75pt;height:49.6pt" o:ole="">
            <v:imagedata r:id="rId26" o:title=""/>
          </v:shape>
          <o:OLEObject Type="Embed" ProgID="AcroExch.Document.DC" ShapeID="_x0000_i1027" DrawAspect="Icon" ObjectID="_1754294605" r:id="rId27"/>
        </w:object>
      </w:r>
    </w:p>
    <w:p w14:paraId="4CF71D07" w14:textId="32F51340" w:rsidR="004505A2" w:rsidRDefault="004505A2" w:rsidP="00487D9C"/>
    <w:p w14:paraId="453E1CF1" w14:textId="69DAB915" w:rsidR="006E7B90" w:rsidRPr="008D68B9" w:rsidRDefault="006E7B90" w:rsidP="004719A8">
      <w:pPr>
        <w:shd w:val="clear" w:color="auto" w:fill="E5DFEC" w:themeFill="accent4" w:themeFillTint="33"/>
        <w:ind w:left="426"/>
        <w:jc w:val="center"/>
        <w:rPr>
          <w:b/>
          <w:bCs/>
          <w:sz w:val="26"/>
          <w:szCs w:val="26"/>
        </w:rPr>
      </w:pPr>
      <w:bookmarkStart w:id="10" w:name="Lipid"/>
      <w:bookmarkEnd w:id="10"/>
      <w:r w:rsidRPr="008D68B9">
        <w:rPr>
          <w:b/>
          <w:bCs/>
          <w:sz w:val="26"/>
          <w:szCs w:val="26"/>
        </w:rPr>
        <w:t>Webinar on Lipids Management</w:t>
      </w:r>
    </w:p>
    <w:p w14:paraId="1E826138" w14:textId="77777777" w:rsidR="004719A8" w:rsidRPr="001D6D48" w:rsidRDefault="004719A8" w:rsidP="006E7B90">
      <w:pPr>
        <w:shd w:val="clear" w:color="auto" w:fill="E5DFEC" w:themeFill="accent4" w:themeFillTint="33"/>
        <w:ind w:left="426"/>
        <w:rPr>
          <w:b/>
          <w:bCs/>
        </w:rPr>
      </w:pPr>
    </w:p>
    <w:p w14:paraId="65CD9066" w14:textId="77777777" w:rsidR="006E7B90" w:rsidRDefault="006E7B90" w:rsidP="006E7B90">
      <w:pPr>
        <w:pStyle w:val="xcontentpasted0"/>
        <w:shd w:val="clear" w:color="auto" w:fill="FFFFFF"/>
        <w:ind w:left="426"/>
        <w:rPr>
          <w:color w:val="000000"/>
          <w:sz w:val="24"/>
          <w:szCs w:val="24"/>
        </w:rPr>
      </w:pPr>
    </w:p>
    <w:p w14:paraId="4811B459" w14:textId="77777777" w:rsidR="006E7B90" w:rsidRPr="00006948" w:rsidRDefault="006E7B90" w:rsidP="006E7B90">
      <w:pPr>
        <w:pStyle w:val="xcontentpasted0"/>
        <w:shd w:val="clear" w:color="auto" w:fill="FFFFFF"/>
        <w:spacing w:line="360" w:lineRule="auto"/>
        <w:ind w:left="426"/>
        <w:rPr>
          <w:rFonts w:asciiTheme="minorHAnsi" w:hAnsiTheme="minorHAnsi" w:cstheme="minorHAnsi"/>
          <w:color w:val="000000"/>
        </w:rPr>
      </w:pPr>
      <w:r w:rsidRPr="00006948">
        <w:rPr>
          <w:rFonts w:asciiTheme="minorHAnsi" w:hAnsiTheme="minorHAnsi" w:cstheme="minorHAnsi"/>
          <w:color w:val="000000"/>
        </w:rPr>
        <w:t>The Kent and Medway Medicines Optimisation Team would like to invite all colleagues to an education event on:</w:t>
      </w:r>
      <w:r w:rsidRPr="00006948">
        <w:rPr>
          <w:rStyle w:val="contentpasted0"/>
          <w:rFonts w:asciiTheme="minorHAnsi" w:hAnsiTheme="minorHAnsi" w:cstheme="minorHAnsi"/>
          <w:color w:val="000000"/>
        </w:rPr>
        <w:t> </w:t>
      </w:r>
      <w:r w:rsidRPr="00006948">
        <w:rPr>
          <w:rStyle w:val="xcontentpasted01"/>
          <w:rFonts w:asciiTheme="minorHAnsi" w:hAnsiTheme="minorHAnsi" w:cstheme="minorHAnsi"/>
          <w:b/>
          <w:bCs/>
          <w:color w:val="000000"/>
        </w:rPr>
        <w:t>A Practical Guide to Lipids Management</w:t>
      </w:r>
      <w:r w:rsidRPr="00006948">
        <w:rPr>
          <w:rFonts w:asciiTheme="minorHAnsi" w:hAnsiTheme="minorHAnsi" w:cstheme="minorHAnsi"/>
          <w:color w:val="000000"/>
        </w:rPr>
        <w:t xml:space="preserve">. </w:t>
      </w:r>
    </w:p>
    <w:p w14:paraId="78D2ED9C" w14:textId="1A2993A4" w:rsidR="006E7B90" w:rsidRPr="00006948" w:rsidRDefault="006E7B90" w:rsidP="006E7B90">
      <w:pPr>
        <w:pStyle w:val="xcontentpasted0"/>
        <w:shd w:val="clear" w:color="auto" w:fill="FFFFFF"/>
        <w:spacing w:line="360" w:lineRule="auto"/>
        <w:ind w:left="426"/>
        <w:rPr>
          <w:rFonts w:asciiTheme="minorHAnsi" w:hAnsiTheme="minorHAnsi" w:cstheme="minorHAnsi"/>
          <w:color w:val="000000"/>
        </w:rPr>
      </w:pPr>
      <w:r w:rsidRPr="00006948">
        <w:rPr>
          <w:rFonts w:asciiTheme="minorHAnsi" w:hAnsiTheme="minorHAnsi" w:cstheme="minorHAnsi"/>
          <w:color w:val="000000"/>
        </w:rPr>
        <w:t xml:space="preserve">The session will be lead and hosted by: </w:t>
      </w:r>
      <w:r w:rsidRPr="009E62EB">
        <w:rPr>
          <w:rFonts w:asciiTheme="minorHAnsi" w:hAnsiTheme="minorHAnsi" w:cstheme="minorHAnsi"/>
          <w:b/>
          <w:bCs/>
          <w:color w:val="000000"/>
        </w:rPr>
        <w:t>Kent Surrey Sussex Academic Health Science Network</w:t>
      </w:r>
    </w:p>
    <w:p w14:paraId="4EF26C89" w14:textId="77777777" w:rsidR="006E7B90" w:rsidRPr="00006948" w:rsidRDefault="006E7B90" w:rsidP="006E7B90">
      <w:pPr>
        <w:pStyle w:val="xcontentpasted0"/>
        <w:shd w:val="clear" w:color="auto" w:fill="FFFFFF"/>
        <w:spacing w:line="360" w:lineRule="auto"/>
        <w:ind w:firstLine="426"/>
        <w:rPr>
          <w:rFonts w:asciiTheme="minorHAnsi" w:hAnsiTheme="minorHAnsi" w:cstheme="minorHAnsi"/>
          <w:color w:val="000000"/>
        </w:rPr>
      </w:pPr>
      <w:r w:rsidRPr="00006948">
        <w:rPr>
          <w:rFonts w:asciiTheme="minorHAnsi" w:hAnsiTheme="minorHAnsi" w:cstheme="minorHAnsi"/>
          <w:color w:val="000000"/>
        </w:rPr>
        <w:t>Guest Speakers:</w:t>
      </w:r>
    </w:p>
    <w:p w14:paraId="453AAF24" w14:textId="065F0F4D" w:rsidR="006E7B90" w:rsidRPr="00006948" w:rsidRDefault="006E7B90" w:rsidP="006E7B90">
      <w:pPr>
        <w:pStyle w:val="xcontentpasted0"/>
        <w:shd w:val="clear" w:color="auto" w:fill="FFFFFF"/>
        <w:spacing w:line="360" w:lineRule="auto"/>
        <w:ind w:left="426"/>
        <w:rPr>
          <w:rFonts w:asciiTheme="minorHAnsi" w:hAnsiTheme="minorHAnsi" w:cstheme="minorHAnsi"/>
          <w:color w:val="000000"/>
        </w:rPr>
      </w:pPr>
      <w:r w:rsidRPr="009E62EB">
        <w:rPr>
          <w:rFonts w:asciiTheme="minorHAnsi" w:hAnsiTheme="minorHAnsi" w:cstheme="minorHAnsi"/>
          <w:b/>
          <w:bCs/>
          <w:color w:val="000000"/>
        </w:rPr>
        <w:t>Dr Richard Blakey</w:t>
      </w:r>
      <w:r w:rsidRPr="00006948">
        <w:rPr>
          <w:rFonts w:asciiTheme="minorHAnsi" w:hAnsiTheme="minorHAnsi" w:cstheme="minorHAnsi"/>
          <w:color w:val="000000"/>
        </w:rPr>
        <w:t>: GPSI Cardiology, CVD Lead Kent Surrey &amp; Sussex Academic Health Science Network (</w:t>
      </w:r>
      <w:r w:rsidR="008D68B9" w:rsidRPr="00006948">
        <w:rPr>
          <w:rFonts w:asciiTheme="minorHAnsi" w:hAnsiTheme="minorHAnsi" w:cstheme="minorHAnsi"/>
          <w:color w:val="000000"/>
        </w:rPr>
        <w:t xml:space="preserve">KSS </w:t>
      </w:r>
      <w:r w:rsidR="008D68B9">
        <w:rPr>
          <w:rFonts w:asciiTheme="minorHAnsi" w:hAnsiTheme="minorHAnsi" w:cstheme="minorHAnsi"/>
          <w:color w:val="000000"/>
        </w:rPr>
        <w:t>AHSN</w:t>
      </w:r>
      <w:r w:rsidRPr="00006948">
        <w:rPr>
          <w:rFonts w:asciiTheme="minorHAnsi" w:hAnsiTheme="minorHAnsi" w:cstheme="minorHAnsi"/>
          <w:color w:val="000000"/>
        </w:rPr>
        <w:t>), CVD (hypertension) Clinical lead, NHS Sussex</w:t>
      </w:r>
    </w:p>
    <w:p w14:paraId="775DDD14" w14:textId="77777777" w:rsidR="006E7B90" w:rsidRPr="00006948" w:rsidRDefault="006E7B90" w:rsidP="006E7B90">
      <w:pPr>
        <w:pStyle w:val="xcontentpasted0"/>
        <w:shd w:val="clear" w:color="auto" w:fill="FFFFFF"/>
        <w:spacing w:line="360" w:lineRule="auto"/>
        <w:ind w:firstLine="426"/>
        <w:rPr>
          <w:rFonts w:asciiTheme="minorHAnsi" w:hAnsiTheme="minorHAnsi" w:cstheme="minorHAnsi"/>
          <w:color w:val="000000"/>
        </w:rPr>
      </w:pPr>
      <w:r w:rsidRPr="009E62EB">
        <w:rPr>
          <w:rFonts w:asciiTheme="minorHAnsi" w:hAnsiTheme="minorHAnsi" w:cstheme="minorHAnsi"/>
          <w:b/>
          <w:bCs/>
          <w:color w:val="000000"/>
        </w:rPr>
        <w:t>Dr Kate Shipman</w:t>
      </w:r>
      <w:r w:rsidRPr="00006948">
        <w:rPr>
          <w:rFonts w:asciiTheme="minorHAnsi" w:hAnsiTheme="minorHAnsi" w:cstheme="minorHAnsi"/>
          <w:color w:val="000000"/>
        </w:rPr>
        <w:t>: Consultant Chemical Pathologist, University Hospitals Sussex</w:t>
      </w:r>
    </w:p>
    <w:p w14:paraId="66F742C5" w14:textId="07C553C3" w:rsidR="006E7B90" w:rsidRPr="00006948" w:rsidRDefault="006E7B90" w:rsidP="006E7B90">
      <w:pPr>
        <w:pStyle w:val="xcontentpasted0"/>
        <w:shd w:val="clear" w:color="auto" w:fill="FFFFFF"/>
        <w:spacing w:line="360" w:lineRule="auto"/>
        <w:ind w:firstLine="426"/>
        <w:rPr>
          <w:rFonts w:asciiTheme="minorHAnsi" w:hAnsiTheme="minorHAnsi" w:cstheme="minorHAnsi"/>
          <w:color w:val="000000"/>
        </w:rPr>
      </w:pPr>
      <w:r w:rsidRPr="009E62EB">
        <w:rPr>
          <w:rFonts w:asciiTheme="minorHAnsi" w:hAnsiTheme="minorHAnsi" w:cstheme="minorHAnsi"/>
          <w:b/>
          <w:bCs/>
          <w:color w:val="000000"/>
        </w:rPr>
        <w:t>Jen Bayly</w:t>
      </w:r>
      <w:r w:rsidRPr="00006948">
        <w:rPr>
          <w:rFonts w:asciiTheme="minorHAnsi" w:hAnsiTheme="minorHAnsi" w:cstheme="minorHAnsi"/>
          <w:color w:val="000000"/>
        </w:rPr>
        <w:t>: Clinical Project Advisor for the CVD Prevention Programme at KSS AHSN</w:t>
      </w:r>
    </w:p>
    <w:p w14:paraId="36C97F2C" w14:textId="77777777" w:rsidR="006E7B90" w:rsidRPr="006E7B90" w:rsidRDefault="006E7B90" w:rsidP="006E7B90">
      <w:pPr>
        <w:pStyle w:val="xcontentpasted0"/>
        <w:shd w:val="clear" w:color="auto" w:fill="FFFFFF"/>
        <w:rPr>
          <w:color w:val="000000"/>
        </w:rPr>
      </w:pPr>
      <w:r>
        <w:rPr>
          <w:color w:val="000000"/>
          <w:sz w:val="24"/>
          <w:szCs w:val="24"/>
        </w:rPr>
        <w:t> </w:t>
      </w:r>
    </w:p>
    <w:p w14:paraId="5826006C" w14:textId="5FFFEE2A" w:rsidR="006E7B90" w:rsidRPr="004C359A" w:rsidRDefault="006E7B90" w:rsidP="009E62EB">
      <w:pPr>
        <w:pStyle w:val="xcontentpasted0"/>
        <w:shd w:val="clear" w:color="auto" w:fill="FFFFFF"/>
        <w:spacing w:line="360" w:lineRule="auto"/>
        <w:ind w:firstLine="426"/>
        <w:rPr>
          <w:b/>
          <w:bCs/>
          <w:color w:val="000000"/>
        </w:rPr>
      </w:pPr>
      <w:r w:rsidRPr="004C359A">
        <w:rPr>
          <w:b/>
          <w:bCs/>
          <w:color w:val="000000"/>
        </w:rPr>
        <w:t>This event is open to all colleagues in all areas.</w:t>
      </w:r>
    </w:p>
    <w:p w14:paraId="31DF4991" w14:textId="77777777" w:rsidR="009E62EB" w:rsidRPr="006E7B90" w:rsidRDefault="009E62EB" w:rsidP="009E62EB">
      <w:pPr>
        <w:pStyle w:val="xcontentpasted0"/>
        <w:shd w:val="clear" w:color="auto" w:fill="FFFFFF"/>
        <w:spacing w:line="360" w:lineRule="auto"/>
        <w:ind w:firstLine="426"/>
        <w:rPr>
          <w:color w:val="000000"/>
        </w:rPr>
      </w:pPr>
    </w:p>
    <w:p w14:paraId="44EB20E7" w14:textId="77777777" w:rsidR="006E7B90" w:rsidRPr="009E62EB" w:rsidRDefault="006E7B90" w:rsidP="006E7B90">
      <w:pPr>
        <w:pStyle w:val="xcontentpasted0"/>
        <w:shd w:val="clear" w:color="auto" w:fill="FFFFFF"/>
        <w:spacing w:line="360" w:lineRule="auto"/>
        <w:ind w:firstLine="426"/>
        <w:rPr>
          <w:rFonts w:asciiTheme="minorHAnsi" w:hAnsiTheme="minorHAnsi" w:cstheme="minorHAnsi"/>
          <w:b/>
          <w:bCs/>
          <w:color w:val="000000"/>
          <w:u w:val="single"/>
        </w:rPr>
      </w:pPr>
      <w:r w:rsidRPr="009E62EB">
        <w:rPr>
          <w:rFonts w:asciiTheme="minorHAnsi" w:hAnsiTheme="minorHAnsi" w:cstheme="minorHAnsi"/>
          <w:b/>
          <w:bCs/>
          <w:color w:val="000000"/>
          <w:u w:val="single"/>
        </w:rPr>
        <w:t>Webinar content:</w:t>
      </w:r>
    </w:p>
    <w:p w14:paraId="0B5A0674" w14:textId="77777777" w:rsidR="006E7B90" w:rsidRPr="009E62EB" w:rsidRDefault="006E7B90" w:rsidP="006E7B90">
      <w:pPr>
        <w:pStyle w:val="xcontentpasted0"/>
        <w:shd w:val="clear" w:color="auto" w:fill="FFFFFF"/>
        <w:spacing w:line="360" w:lineRule="auto"/>
        <w:ind w:firstLine="426"/>
        <w:rPr>
          <w:rFonts w:asciiTheme="minorHAnsi" w:hAnsiTheme="minorHAnsi" w:cstheme="minorHAnsi"/>
          <w:color w:val="000000"/>
        </w:rPr>
      </w:pPr>
      <w:r w:rsidRPr="009E62EB">
        <w:rPr>
          <w:rFonts w:asciiTheme="minorHAnsi" w:hAnsiTheme="minorHAnsi" w:cstheme="minorHAnsi"/>
          <w:color w:val="000000"/>
        </w:rPr>
        <w:t>1.        Launch of the new KSS lipid clinic referral form on all GP systems via Ardens</w:t>
      </w:r>
    </w:p>
    <w:p w14:paraId="17B63D07" w14:textId="77777777" w:rsidR="006E7B90" w:rsidRPr="009E62EB" w:rsidRDefault="006E7B90" w:rsidP="006E7B90">
      <w:pPr>
        <w:pStyle w:val="xcontentpasted0"/>
        <w:shd w:val="clear" w:color="auto" w:fill="FFFFFF"/>
        <w:spacing w:line="360" w:lineRule="auto"/>
        <w:ind w:firstLine="426"/>
        <w:rPr>
          <w:rFonts w:asciiTheme="minorHAnsi" w:hAnsiTheme="minorHAnsi" w:cstheme="minorHAnsi"/>
          <w:color w:val="000000"/>
        </w:rPr>
      </w:pPr>
      <w:r w:rsidRPr="009E62EB">
        <w:rPr>
          <w:rFonts w:asciiTheme="minorHAnsi" w:hAnsiTheme="minorHAnsi" w:cstheme="minorHAnsi"/>
          <w:color w:val="000000"/>
        </w:rPr>
        <w:t>2.        KSS Data for ICBs and PCNs (open prescribing data and CVD Prevent Audit)</w:t>
      </w:r>
    </w:p>
    <w:p w14:paraId="454FE173" w14:textId="77777777" w:rsidR="006E7B90" w:rsidRPr="009E62EB" w:rsidRDefault="006E7B90" w:rsidP="006E7B90">
      <w:pPr>
        <w:pStyle w:val="xcontentpasted0"/>
        <w:shd w:val="clear" w:color="auto" w:fill="FFFFFF"/>
        <w:spacing w:line="360" w:lineRule="auto"/>
        <w:ind w:firstLine="426"/>
        <w:rPr>
          <w:rFonts w:asciiTheme="minorHAnsi" w:hAnsiTheme="minorHAnsi" w:cstheme="minorHAnsi"/>
          <w:color w:val="000000"/>
        </w:rPr>
      </w:pPr>
      <w:r w:rsidRPr="009E62EB">
        <w:rPr>
          <w:rFonts w:asciiTheme="minorHAnsi" w:hAnsiTheme="minorHAnsi" w:cstheme="minorHAnsi"/>
          <w:color w:val="000000"/>
        </w:rPr>
        <w:t>3.        New QOF indicators for cholesterol secondary prevention (CHOL001 and CHOL002)</w:t>
      </w:r>
    </w:p>
    <w:p w14:paraId="2488E38D" w14:textId="77777777" w:rsidR="006E7B90" w:rsidRPr="009E62EB" w:rsidRDefault="006E7B90" w:rsidP="006E7B90">
      <w:pPr>
        <w:pStyle w:val="xcontentpasted0"/>
        <w:shd w:val="clear" w:color="auto" w:fill="FFFFFF"/>
        <w:spacing w:line="360" w:lineRule="auto"/>
        <w:ind w:firstLine="426"/>
        <w:rPr>
          <w:rFonts w:asciiTheme="minorHAnsi" w:hAnsiTheme="minorHAnsi" w:cstheme="minorHAnsi"/>
          <w:color w:val="000000"/>
        </w:rPr>
      </w:pPr>
      <w:r w:rsidRPr="009E62EB">
        <w:rPr>
          <w:rFonts w:asciiTheme="minorHAnsi" w:hAnsiTheme="minorHAnsi" w:cstheme="minorHAnsi"/>
          <w:color w:val="000000"/>
        </w:rPr>
        <w:t>4.        Lipid Management – a practical guide and patient case examples</w:t>
      </w:r>
    </w:p>
    <w:p w14:paraId="328E6BD8" w14:textId="77777777" w:rsidR="006E7B90" w:rsidRPr="009E62EB" w:rsidRDefault="006E7B90" w:rsidP="006E7B90">
      <w:pPr>
        <w:pStyle w:val="xcontentpasted0"/>
        <w:shd w:val="clear" w:color="auto" w:fill="FFFFFF"/>
        <w:spacing w:line="360" w:lineRule="auto"/>
        <w:ind w:firstLine="426"/>
        <w:rPr>
          <w:rFonts w:asciiTheme="minorHAnsi" w:hAnsiTheme="minorHAnsi" w:cstheme="minorHAnsi"/>
          <w:color w:val="000000"/>
        </w:rPr>
      </w:pPr>
      <w:r w:rsidRPr="009E62EB">
        <w:rPr>
          <w:rFonts w:asciiTheme="minorHAnsi" w:hAnsiTheme="minorHAnsi" w:cstheme="minorHAnsi"/>
          <w:color w:val="000000"/>
        </w:rPr>
        <w:t>5.        Implementing Inclisiran – clinical and operational overview</w:t>
      </w:r>
    </w:p>
    <w:p w14:paraId="1CCC0C39" w14:textId="77777777" w:rsidR="006E7B90" w:rsidRPr="009E62EB" w:rsidRDefault="006E7B90" w:rsidP="006E7B90">
      <w:pPr>
        <w:pStyle w:val="xcontentpasted0"/>
        <w:shd w:val="clear" w:color="auto" w:fill="FFFFFF"/>
        <w:spacing w:line="360" w:lineRule="auto"/>
        <w:ind w:firstLine="426"/>
        <w:rPr>
          <w:rFonts w:asciiTheme="minorHAnsi" w:hAnsiTheme="minorHAnsi" w:cstheme="minorHAnsi"/>
          <w:color w:val="000000"/>
        </w:rPr>
      </w:pPr>
      <w:r w:rsidRPr="009E62EB">
        <w:rPr>
          <w:rFonts w:asciiTheme="minorHAnsi" w:hAnsiTheme="minorHAnsi" w:cstheme="minorHAnsi"/>
          <w:color w:val="000000"/>
        </w:rPr>
        <w:t>6.        Education and training opportunities, resources and patient information</w:t>
      </w:r>
    </w:p>
    <w:p w14:paraId="4D83F515" w14:textId="41D1C0D5" w:rsidR="006E7B90" w:rsidRDefault="006E7B90" w:rsidP="00E378E6">
      <w:pPr>
        <w:pStyle w:val="xcontentpasted0"/>
        <w:shd w:val="clear" w:color="auto" w:fill="FFFFFF"/>
        <w:spacing w:line="360" w:lineRule="auto"/>
        <w:ind w:firstLine="426"/>
        <w:rPr>
          <w:color w:val="000000"/>
        </w:rPr>
      </w:pPr>
      <w:r w:rsidRPr="006E7B90">
        <w:rPr>
          <w:color w:val="000000"/>
        </w:rPr>
        <w:t>7.        Q&amp;A session</w:t>
      </w:r>
    </w:p>
    <w:p w14:paraId="69F4F0C5" w14:textId="77777777" w:rsidR="00E378E6" w:rsidRPr="006E7B90" w:rsidRDefault="00E378E6" w:rsidP="00E378E6">
      <w:pPr>
        <w:pStyle w:val="xcontentpasted0"/>
        <w:shd w:val="clear" w:color="auto" w:fill="FFFFFF"/>
        <w:spacing w:line="360" w:lineRule="auto"/>
        <w:ind w:firstLine="426"/>
        <w:rPr>
          <w:color w:val="000000"/>
        </w:rPr>
      </w:pPr>
    </w:p>
    <w:p w14:paraId="5A5E0A22" w14:textId="77777777" w:rsidR="006E7B90" w:rsidRPr="00770D80" w:rsidRDefault="006E7B90" w:rsidP="006E7B90">
      <w:pPr>
        <w:pStyle w:val="xcontentpasted0"/>
        <w:shd w:val="clear" w:color="auto" w:fill="FFFFFF"/>
        <w:spacing w:line="360" w:lineRule="auto"/>
        <w:ind w:firstLine="426"/>
        <w:rPr>
          <w:b/>
          <w:bCs/>
          <w:color w:val="000000"/>
          <w:u w:val="single"/>
        </w:rPr>
      </w:pPr>
      <w:r w:rsidRPr="00770D80">
        <w:rPr>
          <w:b/>
          <w:bCs/>
          <w:color w:val="000000"/>
          <w:u w:val="single"/>
        </w:rPr>
        <w:t>Date and Time:</w:t>
      </w:r>
    </w:p>
    <w:p w14:paraId="64B79C95" w14:textId="77777777" w:rsidR="006E7B90" w:rsidRPr="008D68B9" w:rsidRDefault="006E7B90" w:rsidP="006E7B90">
      <w:pPr>
        <w:pStyle w:val="xcontentpasted0"/>
        <w:shd w:val="clear" w:color="auto" w:fill="FFFFFF"/>
        <w:spacing w:line="360" w:lineRule="auto"/>
        <w:ind w:firstLine="426"/>
        <w:rPr>
          <w:rFonts w:asciiTheme="minorHAnsi" w:hAnsiTheme="minorHAnsi" w:cstheme="minorHAnsi"/>
          <w:color w:val="000000"/>
        </w:rPr>
      </w:pPr>
      <w:r w:rsidRPr="008D68B9">
        <w:rPr>
          <w:rFonts w:asciiTheme="minorHAnsi" w:hAnsiTheme="minorHAnsi" w:cstheme="minorHAnsi"/>
          <w:color w:val="000000"/>
        </w:rPr>
        <w:t>Monday 18 September 1-2pm or Tuesday 31 October 1-2pm</w:t>
      </w:r>
    </w:p>
    <w:p w14:paraId="72FEDEFC" w14:textId="77777777" w:rsidR="006E7B90" w:rsidRPr="008D68B9" w:rsidRDefault="006E7B90" w:rsidP="006E7B90">
      <w:pPr>
        <w:pStyle w:val="xcontentpasted0"/>
        <w:shd w:val="clear" w:color="auto" w:fill="FFFFFF"/>
        <w:spacing w:line="360" w:lineRule="auto"/>
        <w:ind w:firstLine="426"/>
        <w:rPr>
          <w:rFonts w:asciiTheme="minorHAnsi" w:hAnsiTheme="minorHAnsi" w:cstheme="minorHAnsi"/>
          <w:color w:val="000000"/>
        </w:rPr>
      </w:pPr>
      <w:r w:rsidRPr="008D68B9">
        <w:rPr>
          <w:rFonts w:asciiTheme="minorHAnsi" w:hAnsiTheme="minorHAnsi" w:cstheme="minorHAnsi"/>
          <w:color w:val="000000"/>
        </w:rPr>
        <w:t>(note both sessions will be the same content, so you only need to register and attend one session)</w:t>
      </w:r>
    </w:p>
    <w:p w14:paraId="36BD681A" w14:textId="77777777" w:rsidR="006E7B90" w:rsidRPr="008D68B9" w:rsidRDefault="006E7B90" w:rsidP="006E7B90">
      <w:pPr>
        <w:pStyle w:val="xcontentpasted0"/>
        <w:shd w:val="clear" w:color="auto" w:fill="FFFFFF"/>
        <w:spacing w:line="360" w:lineRule="auto"/>
        <w:rPr>
          <w:rFonts w:asciiTheme="minorHAnsi" w:hAnsiTheme="minorHAnsi" w:cstheme="minorHAnsi"/>
          <w:color w:val="000000"/>
          <w:sz w:val="24"/>
          <w:szCs w:val="24"/>
        </w:rPr>
      </w:pPr>
      <w:r w:rsidRPr="008D68B9">
        <w:rPr>
          <w:rFonts w:asciiTheme="minorHAnsi" w:hAnsiTheme="minorHAnsi" w:cstheme="minorHAnsi"/>
          <w:color w:val="000000"/>
          <w:sz w:val="24"/>
          <w:szCs w:val="24"/>
        </w:rPr>
        <w:t> </w:t>
      </w:r>
    </w:p>
    <w:p w14:paraId="1B4F7F58" w14:textId="77777777" w:rsidR="006E7B90" w:rsidRPr="008D68B9" w:rsidRDefault="006E7B90" w:rsidP="006E7B90">
      <w:pPr>
        <w:pStyle w:val="xcontentpasted0"/>
        <w:shd w:val="clear" w:color="auto" w:fill="FFFFFF"/>
        <w:spacing w:line="360" w:lineRule="auto"/>
        <w:ind w:left="426"/>
        <w:rPr>
          <w:rFonts w:asciiTheme="minorHAnsi" w:hAnsiTheme="minorHAnsi" w:cstheme="minorHAnsi"/>
          <w:color w:val="000000"/>
        </w:rPr>
      </w:pPr>
      <w:r w:rsidRPr="008D68B9">
        <w:rPr>
          <w:rFonts w:asciiTheme="minorHAnsi" w:hAnsiTheme="minorHAnsi" w:cstheme="minorHAnsi"/>
          <w:color w:val="000000"/>
        </w:rPr>
        <w:t>Please register via Eventbrite to attend one of the sessions through this link –</w:t>
      </w:r>
      <w:r w:rsidRPr="008D68B9">
        <w:rPr>
          <w:rStyle w:val="xcontentpasted01"/>
          <w:rFonts w:asciiTheme="minorHAnsi" w:hAnsiTheme="minorHAnsi" w:cstheme="minorHAnsi"/>
          <w:color w:val="00B0F0"/>
        </w:rPr>
        <w:t> </w:t>
      </w:r>
      <w:hyperlink r:id="rId28" w:tgtFrame="_blank" w:history="1">
        <w:r w:rsidRPr="008D68B9">
          <w:rPr>
            <w:rStyle w:val="Hyperlink"/>
            <w:rFonts w:asciiTheme="minorHAnsi" w:hAnsiTheme="minorHAnsi" w:cstheme="minorHAnsi"/>
            <w:b/>
            <w:bCs/>
          </w:rPr>
          <w:t>A Practical Guide to Lipids Management Tickets, Multiple Dates | Eventbrite</w:t>
        </w:r>
      </w:hyperlink>
    </w:p>
    <w:p w14:paraId="53D51AE6" w14:textId="77777777" w:rsidR="006E7B90" w:rsidRPr="008D68B9" w:rsidRDefault="006E7B90" w:rsidP="006E7B90">
      <w:pPr>
        <w:pStyle w:val="xcontentpasted0"/>
        <w:shd w:val="clear" w:color="auto" w:fill="FFFFFF"/>
        <w:spacing w:line="360" w:lineRule="auto"/>
        <w:rPr>
          <w:rFonts w:asciiTheme="minorHAnsi" w:hAnsiTheme="minorHAnsi" w:cstheme="minorHAnsi"/>
          <w:color w:val="000000"/>
        </w:rPr>
      </w:pPr>
      <w:r w:rsidRPr="008D68B9">
        <w:rPr>
          <w:rFonts w:asciiTheme="minorHAnsi" w:hAnsiTheme="minorHAnsi" w:cstheme="minorHAnsi"/>
          <w:color w:val="000000"/>
        </w:rPr>
        <w:t> </w:t>
      </w:r>
    </w:p>
    <w:p w14:paraId="0FFDB289" w14:textId="37FE162D" w:rsidR="006E7B90" w:rsidRPr="008D68B9" w:rsidRDefault="006E7B90" w:rsidP="00F433BD">
      <w:pPr>
        <w:pStyle w:val="xcontentpasted0"/>
        <w:shd w:val="clear" w:color="auto" w:fill="FFFFFF"/>
        <w:spacing w:line="360" w:lineRule="auto"/>
        <w:ind w:left="426"/>
        <w:rPr>
          <w:rFonts w:asciiTheme="minorHAnsi" w:hAnsiTheme="minorHAnsi" w:cstheme="minorHAnsi"/>
          <w:color w:val="000000"/>
        </w:rPr>
      </w:pPr>
      <w:r w:rsidRPr="008D68B9">
        <w:rPr>
          <w:rFonts w:asciiTheme="minorHAnsi" w:hAnsiTheme="minorHAnsi" w:cstheme="minorHAnsi"/>
          <w:color w:val="000000"/>
        </w:rPr>
        <w:t>Please note: For those who will not be able to join or have clinical commitments on these dates, the webinar will be recorded and made available with any resources used after the session.</w:t>
      </w:r>
    </w:p>
    <w:p w14:paraId="4FA7EACF" w14:textId="77777777" w:rsidR="00F433BD" w:rsidRPr="006E7B90" w:rsidRDefault="00F433BD" w:rsidP="00F433BD">
      <w:pPr>
        <w:pStyle w:val="xcontentpasted0"/>
        <w:shd w:val="clear" w:color="auto" w:fill="FFFFFF"/>
        <w:spacing w:line="360" w:lineRule="auto"/>
        <w:ind w:left="426"/>
        <w:rPr>
          <w:color w:val="000000"/>
        </w:rPr>
      </w:pPr>
    </w:p>
    <w:p w14:paraId="12B6F32F" w14:textId="4F8B9AF6" w:rsidR="006E7B90" w:rsidRPr="006E7B90" w:rsidRDefault="006E7B90" w:rsidP="006E7B90">
      <w:pPr>
        <w:pStyle w:val="xcontentpasted0"/>
        <w:shd w:val="clear" w:color="auto" w:fill="FFFFFF"/>
        <w:spacing w:line="360" w:lineRule="auto"/>
        <w:ind w:left="426"/>
        <w:rPr>
          <w:color w:val="000000"/>
        </w:rPr>
      </w:pPr>
      <w:r w:rsidRPr="006E7B90">
        <w:rPr>
          <w:color w:val="000000"/>
        </w:rPr>
        <w:t>For more information, please contact CVD Central Team, KSS AHSN (</w:t>
      </w:r>
      <w:hyperlink r:id="rId29" w:history="1">
        <w:r w:rsidRPr="006E7B90">
          <w:rPr>
            <w:rStyle w:val="Hyperlink"/>
          </w:rPr>
          <w:t>kssahsn.cvdprevention@nhs.net</w:t>
        </w:r>
      </w:hyperlink>
      <w:r w:rsidRPr="006E7B90">
        <w:rPr>
          <w:color w:val="000000"/>
        </w:rPr>
        <w:t>)</w:t>
      </w:r>
      <w:r>
        <w:rPr>
          <w:color w:val="000000"/>
        </w:rPr>
        <w:t xml:space="preserve"> and see attached poster.</w:t>
      </w:r>
    </w:p>
    <w:p w14:paraId="0F9C1B82" w14:textId="77777777" w:rsidR="006E7B90" w:rsidRPr="006E7B90" w:rsidRDefault="006E7B90" w:rsidP="006E7B90">
      <w:pPr>
        <w:pStyle w:val="xcontentpasted0"/>
        <w:shd w:val="clear" w:color="auto" w:fill="FFFFFF"/>
        <w:rPr>
          <w:color w:val="000000"/>
        </w:rPr>
      </w:pPr>
      <w:r w:rsidRPr="006E7B90">
        <w:rPr>
          <w:color w:val="000000"/>
        </w:rPr>
        <w:t> </w:t>
      </w:r>
    </w:p>
    <w:p w14:paraId="770E4260" w14:textId="4725EDD5" w:rsidR="006E7B90" w:rsidRDefault="006E7B90" w:rsidP="00487D9C">
      <w:r>
        <w:tab/>
      </w:r>
      <w:r>
        <w:object w:dxaOrig="1534" w:dyaOrig="997" w14:anchorId="1521D0E2">
          <v:shape id="_x0000_i1028" type="#_x0000_t75" style="width:76.75pt;height:49.6pt" o:ole="">
            <v:imagedata r:id="rId30" o:title=""/>
          </v:shape>
          <o:OLEObject Type="Embed" ProgID="AcroExch.Document.DC" ShapeID="_x0000_i1028" DrawAspect="Icon" ObjectID="_1754294606" r:id="rId31"/>
        </w:object>
      </w:r>
    </w:p>
    <w:p w14:paraId="7FDD7E3A" w14:textId="77777777" w:rsidR="004505A2" w:rsidRDefault="004505A2" w:rsidP="00F433BD"/>
    <w:p w14:paraId="2218D731" w14:textId="3E3A9729" w:rsidR="00D031F1" w:rsidRDefault="00D031F1" w:rsidP="002B25E3"/>
    <w:p w14:paraId="22BF5348" w14:textId="77777777" w:rsidR="004C359A" w:rsidRDefault="004C359A" w:rsidP="002B25E3"/>
    <w:p w14:paraId="6835C46E" w14:textId="77777777" w:rsidR="004C359A" w:rsidRDefault="004C359A" w:rsidP="002B25E3"/>
    <w:p w14:paraId="135021A0" w14:textId="77777777" w:rsidR="004C359A" w:rsidRDefault="004C359A" w:rsidP="002B25E3"/>
    <w:p w14:paraId="5B741BB8" w14:textId="77777777" w:rsidR="004C359A" w:rsidRDefault="004C359A" w:rsidP="002B25E3"/>
    <w:p w14:paraId="2491B344" w14:textId="77777777" w:rsidR="004C359A" w:rsidRDefault="004C359A" w:rsidP="002B25E3"/>
    <w:p w14:paraId="781A12E1" w14:textId="77777777" w:rsidR="004C359A" w:rsidRDefault="004C359A" w:rsidP="002B25E3"/>
    <w:p w14:paraId="61B427B7" w14:textId="77777777" w:rsidR="004C359A" w:rsidRDefault="004C359A" w:rsidP="002B25E3"/>
    <w:p w14:paraId="2DDD08F8" w14:textId="77777777" w:rsidR="004C359A" w:rsidRDefault="004C359A" w:rsidP="002B25E3"/>
    <w:p w14:paraId="721C9A27" w14:textId="017A9A37" w:rsidR="001D6D48" w:rsidRPr="002B25E3" w:rsidRDefault="001D6D48" w:rsidP="002B25E3">
      <w:r w:rsidRPr="00EE1F83">
        <w:rPr>
          <w:rFonts w:ascii="Helvetica" w:hAnsi="Helvetica" w:cs="Helvetica"/>
          <w:noProof/>
          <w:color w:val="202020"/>
          <w:sz w:val="24"/>
          <w:szCs w:val="24"/>
        </w:rPr>
        <mc:AlternateContent>
          <mc:Choice Requires="wps">
            <w:drawing>
              <wp:anchor distT="45720" distB="45720" distL="114300" distR="114300" simplePos="0" relativeHeight="251664384" behindDoc="0" locked="0" layoutInCell="1" allowOverlap="1" wp14:anchorId="333D8C41" wp14:editId="2548C961">
                <wp:simplePos x="0" y="0"/>
                <wp:positionH relativeFrom="column">
                  <wp:posOffset>0</wp:posOffset>
                </wp:positionH>
                <wp:positionV relativeFrom="paragraph">
                  <wp:posOffset>241300</wp:posOffset>
                </wp:positionV>
                <wp:extent cx="6743700" cy="3619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61950"/>
                        </a:xfrm>
                        <a:prstGeom prst="rect">
                          <a:avLst/>
                        </a:prstGeom>
                        <a:solidFill>
                          <a:srgbClr val="7030A0"/>
                        </a:solidFill>
                        <a:ln w="9525">
                          <a:solidFill>
                            <a:srgbClr val="7030A0"/>
                          </a:solidFill>
                          <a:miter lim="800000"/>
                          <a:headEnd/>
                          <a:tailEnd/>
                        </a:ln>
                      </wps:spPr>
                      <wps:txbx>
                        <w:txbxContent>
                          <w:p w14:paraId="71B438DE" w14:textId="6BD7DB6E" w:rsidR="004505A2" w:rsidRDefault="004505A2" w:rsidP="004505A2">
                            <w:pPr>
                              <w:rPr>
                                <w:b/>
                                <w:bCs/>
                                <w:color w:val="FFFFFF" w:themeColor="background1"/>
                                <w:sz w:val="32"/>
                                <w:szCs w:val="32"/>
                              </w:rPr>
                            </w:pPr>
                            <w:r w:rsidRPr="00E4129D">
                              <w:rPr>
                                <w:b/>
                                <w:bCs/>
                                <w:color w:val="FFFFFF" w:themeColor="background1"/>
                                <w:sz w:val="32"/>
                                <w:szCs w:val="32"/>
                              </w:rPr>
                              <w:t>National Updates</w:t>
                            </w:r>
                          </w:p>
                          <w:p w14:paraId="6C676D23" w14:textId="77777777" w:rsidR="00CA2DE3" w:rsidRDefault="00CA2DE3" w:rsidP="004505A2">
                            <w:pPr>
                              <w:rPr>
                                <w:b/>
                                <w:bCs/>
                                <w:color w:val="FFFFFF" w:themeColor="background1"/>
                                <w:sz w:val="32"/>
                                <w:szCs w:val="32"/>
                              </w:rPr>
                            </w:pPr>
                          </w:p>
                          <w:p w14:paraId="35E7B5A3" w14:textId="77777777" w:rsidR="00CA2DE3" w:rsidRPr="00E4129D" w:rsidRDefault="00CA2DE3" w:rsidP="004505A2">
                            <w:pPr>
                              <w:rPr>
                                <w:b/>
                                <w:bCs/>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8C41" id="_x0000_s1028" type="#_x0000_t202" style="position:absolute;margin-left:0;margin-top:19pt;width:531pt;height:2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" fillcolor="#7030a0" strokecolor="#7030a0">
                <v:textbox>
                  <w:txbxContent>
                    <w:p w14:paraId="71B438DE" w14:textId="6BD7DB6E" w:rsidR="004505A2" w:rsidRDefault="004505A2" w:rsidP="004505A2">
                      <w:pPr>
                        <w:rPr>
                          <w:b/>
                          <w:bCs/>
                          <w:color w:val="FFFFFF" w:themeColor="background1"/>
                          <w:sz w:val="32"/>
                          <w:szCs w:val="32"/>
                        </w:rPr>
                      </w:pPr>
                      <w:r w:rsidRPr="00E4129D">
                        <w:rPr>
                          <w:b/>
                          <w:bCs/>
                          <w:color w:val="FFFFFF" w:themeColor="background1"/>
                          <w:sz w:val="32"/>
                          <w:szCs w:val="32"/>
                        </w:rPr>
                        <w:t>National Updates</w:t>
                      </w:r>
                    </w:p>
                    <w:p w14:paraId="6C676D23" w14:textId="77777777" w:rsidR="00CA2DE3" w:rsidRDefault="00CA2DE3" w:rsidP="004505A2">
                      <w:pPr>
                        <w:rPr>
                          <w:b/>
                          <w:bCs/>
                          <w:color w:val="FFFFFF" w:themeColor="background1"/>
                          <w:sz w:val="32"/>
                          <w:szCs w:val="32"/>
                        </w:rPr>
                      </w:pPr>
                    </w:p>
                    <w:p w14:paraId="35E7B5A3" w14:textId="77777777" w:rsidR="00CA2DE3" w:rsidRPr="00E4129D" w:rsidRDefault="00CA2DE3" w:rsidP="004505A2">
                      <w:pPr>
                        <w:rPr>
                          <w:b/>
                          <w:bCs/>
                          <w:color w:val="FFFFFF" w:themeColor="background1"/>
                          <w:sz w:val="32"/>
                          <w:szCs w:val="32"/>
                        </w:rPr>
                      </w:pPr>
                    </w:p>
                  </w:txbxContent>
                </v:textbox>
                <w10:wrap type="square"/>
              </v:shape>
            </w:pict>
          </mc:Fallback>
        </mc:AlternateContent>
      </w:r>
    </w:p>
    <w:p w14:paraId="5822F1F3" w14:textId="77777777" w:rsidR="002B25E3" w:rsidRDefault="002B25E3" w:rsidP="002B25E3">
      <w:pPr>
        <w:shd w:val="clear" w:color="auto" w:fill="FFFFFF" w:themeFill="background1"/>
        <w:ind w:left="426"/>
        <w:rPr>
          <w:b/>
          <w:bCs/>
        </w:rPr>
      </w:pPr>
    </w:p>
    <w:p w14:paraId="6323DBDE" w14:textId="5EB632EE" w:rsidR="004719A8" w:rsidRPr="008D68B9" w:rsidRDefault="004719A8" w:rsidP="00DE6F73">
      <w:pPr>
        <w:shd w:val="clear" w:color="auto" w:fill="E5DFEC" w:themeFill="accent4" w:themeFillTint="33"/>
        <w:ind w:left="426"/>
        <w:jc w:val="center"/>
        <w:rPr>
          <w:b/>
          <w:bCs/>
          <w:sz w:val="26"/>
          <w:szCs w:val="26"/>
        </w:rPr>
      </w:pPr>
      <w:bookmarkStart w:id="11" w:name="NatPSA"/>
      <w:bookmarkStart w:id="12" w:name="_Hlk143006490"/>
      <w:bookmarkStart w:id="13" w:name="_Hlk143006532"/>
      <w:bookmarkEnd w:id="11"/>
      <w:r w:rsidRPr="008D68B9">
        <w:rPr>
          <w:b/>
          <w:bCs/>
          <w:sz w:val="26"/>
          <w:szCs w:val="26"/>
        </w:rPr>
        <w:t xml:space="preserve">National Patient Safety Alert </w:t>
      </w:r>
      <w:bookmarkEnd w:id="12"/>
      <w:r w:rsidRPr="008D68B9">
        <w:rPr>
          <w:b/>
          <w:bCs/>
          <w:sz w:val="26"/>
          <w:szCs w:val="26"/>
        </w:rPr>
        <w:t xml:space="preserve">(NatPSA) </w:t>
      </w:r>
    </w:p>
    <w:p w14:paraId="71B6AFF5" w14:textId="77777777" w:rsidR="004719A8" w:rsidRPr="008D68B9" w:rsidRDefault="004719A8" w:rsidP="00DE6F73">
      <w:pPr>
        <w:shd w:val="clear" w:color="auto" w:fill="E5DFEC" w:themeFill="accent4" w:themeFillTint="33"/>
        <w:ind w:left="426"/>
        <w:jc w:val="center"/>
        <w:rPr>
          <w:b/>
          <w:bCs/>
          <w:sz w:val="26"/>
          <w:szCs w:val="26"/>
        </w:rPr>
      </w:pPr>
      <w:r w:rsidRPr="008D68B9">
        <w:rPr>
          <w:b/>
          <w:bCs/>
          <w:sz w:val="26"/>
          <w:szCs w:val="26"/>
        </w:rPr>
        <w:t>Potent Synthetic Opioids implicated in Heroin overdoses and deaths</w:t>
      </w:r>
    </w:p>
    <w:p w14:paraId="5C306165" w14:textId="77777777" w:rsidR="00DE6F73" w:rsidRPr="001D6D48" w:rsidRDefault="00DE6F73" w:rsidP="00DE6F73">
      <w:pPr>
        <w:shd w:val="clear" w:color="auto" w:fill="E5DFEC" w:themeFill="accent4" w:themeFillTint="33"/>
        <w:ind w:left="426"/>
        <w:jc w:val="center"/>
        <w:rPr>
          <w:b/>
          <w:bCs/>
        </w:rPr>
      </w:pPr>
    </w:p>
    <w:bookmarkEnd w:id="13"/>
    <w:p w14:paraId="088941D1" w14:textId="77777777" w:rsidR="004719A8" w:rsidRDefault="004719A8" w:rsidP="004719A8">
      <w:r>
        <w:t xml:space="preserve">              </w:t>
      </w:r>
    </w:p>
    <w:p w14:paraId="14AEB37D" w14:textId="77777777" w:rsidR="004719A8" w:rsidRDefault="004719A8" w:rsidP="004719A8">
      <w:pPr>
        <w:ind w:left="426"/>
      </w:pPr>
      <w:r>
        <w:t>In the past 8 weeks there has been an elevated number of overdoses (with some deaths) in people who use drugs, primarily heroin, in many parts of the country (reports are geographically widespread, with most regions affected but only a few cities or towns in each region).</w:t>
      </w:r>
    </w:p>
    <w:p w14:paraId="0D287D9B" w14:textId="77777777" w:rsidR="004719A8" w:rsidRDefault="004719A8" w:rsidP="004719A8"/>
    <w:p w14:paraId="656769D0" w14:textId="77777777" w:rsidR="004719A8" w:rsidRDefault="004719A8" w:rsidP="004719A8">
      <w:pPr>
        <w:ind w:left="426"/>
      </w:pPr>
      <w:r>
        <w:t>Testing in some of these cases has found nitazenes, a group of potent synthetic opioids. Nitazenes have been identified previously in this country, but their use has been more common in the USA. Their potency and toxicity are uncertain but perhaps similar to, or more than fentanyl, which is about 100x morphine.</w:t>
      </w:r>
    </w:p>
    <w:p w14:paraId="4B534DD8" w14:textId="77777777" w:rsidR="004719A8" w:rsidRDefault="004719A8" w:rsidP="004719A8"/>
    <w:p w14:paraId="55DE25EB" w14:textId="77777777" w:rsidR="004719A8" w:rsidRDefault="004719A8" w:rsidP="004719A8">
      <w:pPr>
        <w:ind w:firstLine="426"/>
      </w:pPr>
      <w:r>
        <w:t xml:space="preserve">Further information can be found at </w:t>
      </w:r>
      <w:hyperlink r:id="rId32" w:history="1">
        <w:r>
          <w:rPr>
            <w:rStyle w:val="Hyperlink"/>
          </w:rPr>
          <w:t>CAS-ViewAlert (mhra.gov.uk)</w:t>
        </w:r>
      </w:hyperlink>
    </w:p>
    <w:p w14:paraId="46618907" w14:textId="77777777" w:rsidR="004719A8" w:rsidRDefault="004719A8" w:rsidP="004719A8"/>
    <w:p w14:paraId="3E466316" w14:textId="75A7BF5B" w:rsidR="004719A8" w:rsidRDefault="004719A8" w:rsidP="002B25E3">
      <w:pPr>
        <w:shd w:val="clear" w:color="auto" w:fill="FFFFFF" w:themeFill="background1"/>
        <w:ind w:left="426"/>
        <w:rPr>
          <w:b/>
          <w:bCs/>
        </w:rPr>
      </w:pPr>
      <w:r>
        <w:rPr>
          <w:b/>
          <w:bCs/>
        </w:rPr>
        <w:object w:dxaOrig="1534" w:dyaOrig="997" w14:anchorId="3F64EB36">
          <v:shape id="_x0000_i1029" type="#_x0000_t75" style="width:76.75pt;height:49.6pt" o:ole="">
            <v:imagedata r:id="rId33" o:title=""/>
          </v:shape>
          <o:OLEObject Type="Embed" ProgID="AcroExch.Document.DC" ShapeID="_x0000_i1029" DrawAspect="Icon" ObjectID="_1754294607" r:id="rId34"/>
        </w:object>
      </w:r>
    </w:p>
    <w:p w14:paraId="0C08C9E7" w14:textId="77777777" w:rsidR="004719A8" w:rsidRDefault="004719A8" w:rsidP="002B25E3">
      <w:pPr>
        <w:shd w:val="clear" w:color="auto" w:fill="FFFFFF" w:themeFill="background1"/>
        <w:ind w:left="426"/>
        <w:rPr>
          <w:b/>
          <w:bCs/>
        </w:rPr>
      </w:pPr>
    </w:p>
    <w:p w14:paraId="4CC952AC" w14:textId="57C29447" w:rsidR="004719A8" w:rsidRPr="008D68B9" w:rsidRDefault="004719A8" w:rsidP="00DE6F73">
      <w:pPr>
        <w:shd w:val="clear" w:color="auto" w:fill="E5DFEC" w:themeFill="accent4" w:themeFillTint="33"/>
        <w:ind w:left="426"/>
        <w:jc w:val="center"/>
        <w:rPr>
          <w:rStyle w:val="Hyperlink"/>
          <w:b/>
          <w:bCs/>
          <w:color w:val="auto"/>
          <w:sz w:val="26"/>
          <w:szCs w:val="26"/>
          <w:u w:val="none"/>
        </w:rPr>
      </w:pPr>
      <w:bookmarkStart w:id="14" w:name="AAIs"/>
      <w:bookmarkStart w:id="15" w:name="_Hlk142572254"/>
      <w:bookmarkEnd w:id="14"/>
      <w:r w:rsidRPr="008D68B9">
        <w:rPr>
          <w:rStyle w:val="Hyperlink"/>
          <w:b/>
          <w:bCs/>
          <w:color w:val="auto"/>
          <w:sz w:val="26"/>
          <w:szCs w:val="26"/>
          <w:u w:val="none"/>
        </w:rPr>
        <w:t xml:space="preserve">MHRA guidance </w:t>
      </w:r>
    </w:p>
    <w:p w14:paraId="71F8AEE8" w14:textId="0ECCCA2D" w:rsidR="002536A8" w:rsidRPr="008D68B9" w:rsidRDefault="00030BC3" w:rsidP="00DE6F73">
      <w:pPr>
        <w:shd w:val="clear" w:color="auto" w:fill="E5DFEC" w:themeFill="accent4" w:themeFillTint="33"/>
        <w:ind w:left="426"/>
        <w:jc w:val="center"/>
        <w:rPr>
          <w:rStyle w:val="Hyperlink"/>
          <w:b/>
          <w:bCs/>
          <w:color w:val="auto"/>
          <w:sz w:val="26"/>
          <w:szCs w:val="26"/>
          <w:u w:val="none"/>
        </w:rPr>
      </w:pPr>
      <w:r w:rsidRPr="008D68B9">
        <w:rPr>
          <w:rStyle w:val="Hyperlink"/>
          <w:b/>
          <w:bCs/>
          <w:color w:val="auto"/>
          <w:sz w:val="26"/>
          <w:szCs w:val="26"/>
          <w:u w:val="none"/>
        </w:rPr>
        <w:t>Adrenaline auto-injectors (AAIs)</w:t>
      </w:r>
    </w:p>
    <w:p w14:paraId="41AEDD69" w14:textId="77777777" w:rsidR="00DE6F73" w:rsidRPr="004719A8" w:rsidRDefault="00DE6F73" w:rsidP="00DE6F73">
      <w:pPr>
        <w:shd w:val="clear" w:color="auto" w:fill="E5DFEC" w:themeFill="accent4" w:themeFillTint="33"/>
        <w:ind w:left="426"/>
        <w:jc w:val="center"/>
        <w:rPr>
          <w:rStyle w:val="Hyperlink"/>
          <w:b/>
          <w:bCs/>
          <w:color w:val="auto"/>
          <w:u w:val="none"/>
        </w:rPr>
      </w:pPr>
    </w:p>
    <w:bookmarkEnd w:id="15"/>
    <w:p w14:paraId="291F3C0B" w14:textId="77777777" w:rsidR="00F433BD" w:rsidRDefault="00F433BD" w:rsidP="00030BC3">
      <w:pPr>
        <w:spacing w:line="360" w:lineRule="auto"/>
        <w:ind w:left="425"/>
      </w:pPr>
    </w:p>
    <w:p w14:paraId="69992396" w14:textId="52412B19" w:rsidR="00030BC3" w:rsidRPr="009E62EB" w:rsidRDefault="00030BC3" w:rsidP="00030BC3">
      <w:pPr>
        <w:spacing w:line="360" w:lineRule="auto"/>
        <w:ind w:left="425"/>
        <w:rPr>
          <w:rFonts w:asciiTheme="minorHAnsi" w:hAnsiTheme="minorHAnsi" w:cstheme="minorHAnsi"/>
          <w:b/>
          <w:bCs/>
        </w:rPr>
      </w:pPr>
      <w:r w:rsidRPr="009E62EB">
        <w:rPr>
          <w:rFonts w:asciiTheme="minorHAnsi" w:hAnsiTheme="minorHAnsi" w:cstheme="minorHAnsi"/>
        </w:rPr>
        <w:t>MHRA have produced resources to ensure that all patients are provided with the correct advice on how to treat an allergic emergency. Please audit all patients that have had an AAI in the last 2 years and provide them with an AccuRx message that reads “</w:t>
      </w:r>
      <w:r w:rsidRPr="009E62EB">
        <w:rPr>
          <w:rFonts w:asciiTheme="minorHAnsi" w:hAnsiTheme="minorHAnsi" w:cstheme="minorHAnsi"/>
          <w:b/>
          <w:bCs/>
        </w:rPr>
        <w:t xml:space="preserve">“It is important you know how to treat an allergic emergency. Please watch the video link for most recent guidance </w:t>
      </w:r>
      <w:hyperlink r:id="rId35" w:history="1">
        <w:r w:rsidRPr="009E62EB">
          <w:rPr>
            <w:rStyle w:val="Hyperlink"/>
            <w:rFonts w:asciiTheme="minorHAnsi" w:hAnsiTheme="minorHAnsi" w:cstheme="minorHAnsi"/>
          </w:rPr>
          <w:t>https://youtu.be/4vNR5N1-iBw</w:t>
        </w:r>
      </w:hyperlink>
      <w:r w:rsidRPr="009E62EB">
        <w:rPr>
          <w:rFonts w:asciiTheme="minorHAnsi" w:hAnsiTheme="minorHAnsi" w:cstheme="minorHAnsi"/>
        </w:rPr>
        <w:t>”</w:t>
      </w:r>
    </w:p>
    <w:p w14:paraId="66414961" w14:textId="77777777" w:rsidR="00030BC3" w:rsidRDefault="00030BC3" w:rsidP="00030BC3">
      <w:pPr>
        <w:ind w:firstLine="426"/>
      </w:pPr>
    </w:p>
    <w:p w14:paraId="32F733DE" w14:textId="1B7157C8" w:rsidR="00030BC3" w:rsidRPr="00770D80" w:rsidRDefault="00030BC3" w:rsidP="00030BC3">
      <w:pPr>
        <w:spacing w:line="360" w:lineRule="auto"/>
        <w:ind w:firstLine="426"/>
        <w:rPr>
          <w:b/>
          <w:bCs/>
          <w:u w:val="single"/>
        </w:rPr>
      </w:pPr>
      <w:r w:rsidRPr="00770D80">
        <w:rPr>
          <w:b/>
          <w:bCs/>
          <w:u w:val="single"/>
        </w:rPr>
        <w:t>Please ensure:</w:t>
      </w:r>
    </w:p>
    <w:p w14:paraId="508DA796" w14:textId="77777777" w:rsidR="00030BC3" w:rsidRDefault="00030BC3" w:rsidP="00030BC3">
      <w:pPr>
        <w:pStyle w:val="ListParagraph"/>
        <w:numPr>
          <w:ilvl w:val="0"/>
          <w:numId w:val="4"/>
        </w:numPr>
        <w:spacing w:line="360" w:lineRule="auto"/>
      </w:pPr>
      <w:r>
        <w:t>All patients are prescribed 2 Adrenaline Autoinjectors (AAI) at a time.</w:t>
      </w:r>
    </w:p>
    <w:p w14:paraId="6562FA75" w14:textId="77777777" w:rsidR="00030BC3" w:rsidRPr="006968AB" w:rsidRDefault="00030BC3" w:rsidP="00030BC3">
      <w:pPr>
        <w:pStyle w:val="ListParagraph"/>
        <w:numPr>
          <w:ilvl w:val="0"/>
          <w:numId w:val="4"/>
        </w:numPr>
        <w:spacing w:line="360" w:lineRule="auto"/>
      </w:pPr>
      <w:r>
        <w:t xml:space="preserve">When initiating an AAI ensure the patient is provided with the video resource </w:t>
      </w:r>
      <w:hyperlink r:id="rId36" w:history="1">
        <w:r w:rsidRPr="000C6F0E">
          <w:rPr>
            <w:rStyle w:val="Hyperlink"/>
          </w:rPr>
          <w:t>https://youtu.be/4vNR5N1-iBw</w:t>
        </w:r>
      </w:hyperlink>
      <w:r>
        <w:rPr>
          <w:sz w:val="16"/>
          <w:szCs w:val="16"/>
        </w:rPr>
        <w:t xml:space="preserve"> </w:t>
      </w:r>
    </w:p>
    <w:p w14:paraId="212F59F6" w14:textId="77777777" w:rsidR="00030BC3" w:rsidRPr="006968AB" w:rsidRDefault="00030BC3" w:rsidP="00030BC3">
      <w:pPr>
        <w:pStyle w:val="ListParagraph"/>
        <w:numPr>
          <w:ilvl w:val="0"/>
          <w:numId w:val="4"/>
        </w:numPr>
        <w:spacing w:line="360" w:lineRule="auto"/>
      </w:pPr>
      <w:r w:rsidRPr="006968AB">
        <w:t>If a patient suspects they may be experiencing an anaphylactic reaction they should use their AAI and then dial 999 and say they are in “anaphylaxis”</w:t>
      </w:r>
    </w:p>
    <w:p w14:paraId="309AE4B8" w14:textId="77777777" w:rsidR="00030BC3" w:rsidRDefault="00030BC3" w:rsidP="00030BC3">
      <w:pPr>
        <w:pStyle w:val="ListParagraph"/>
        <w:numPr>
          <w:ilvl w:val="0"/>
          <w:numId w:val="4"/>
        </w:numPr>
        <w:spacing w:line="360" w:lineRule="auto"/>
      </w:pPr>
      <w:r>
        <w:t>The patient should then lie down, and only rise to sitting if they feel breathless, and then return to a lying position as soon as they can.</w:t>
      </w:r>
    </w:p>
    <w:p w14:paraId="41454315" w14:textId="77777777" w:rsidR="00030BC3" w:rsidRDefault="00030BC3" w:rsidP="00030BC3">
      <w:pPr>
        <w:pStyle w:val="ListParagraph"/>
        <w:numPr>
          <w:ilvl w:val="0"/>
          <w:numId w:val="4"/>
        </w:numPr>
        <w:spacing w:line="360" w:lineRule="auto"/>
      </w:pPr>
      <w:r>
        <w:t>They should not stand under any circumstances, and await emergency help.</w:t>
      </w:r>
    </w:p>
    <w:p w14:paraId="192B471C" w14:textId="77777777" w:rsidR="00030BC3" w:rsidRDefault="00030BC3" w:rsidP="00030BC3">
      <w:pPr>
        <w:spacing w:line="360" w:lineRule="auto"/>
        <w:ind w:left="360"/>
      </w:pPr>
      <w:r>
        <w:t>To ensure all patients are aware of the latest guidance please audit your current patient list using the search below and send an AccuRx message as detailed.  If the patient does not provide a mobile telephone number, then please use the attach template letter as a guide for paper communication. It may also be useful for all staff in the practice to familiarise themselves with the video.</w:t>
      </w:r>
    </w:p>
    <w:p w14:paraId="148D78B4" w14:textId="3C536E91" w:rsidR="001D6D48" w:rsidRDefault="00531FA0" w:rsidP="00F433BD">
      <w:pPr>
        <w:ind w:left="426"/>
      </w:pPr>
      <w:r>
        <w:rPr>
          <w:noProof/>
        </w:rPr>
        <w:object w:dxaOrig="1440" w:dyaOrig="1440" w14:anchorId="6773E190">
          <v:shape id="_x0000_s1026" type="#_x0000_t75" style="position:absolute;left:0;text-align:left;margin-left:0;margin-top:0;width:76.5pt;height:49.55pt;z-index:251668480;mso-position-horizontal:left;mso-position-horizontal-relative:text;mso-position-vertical-relative:text">
            <v:imagedata r:id="rId37" o:title=""/>
            <w10:wrap type="square" side="right"/>
          </v:shape>
          <o:OLEObject Type="Embed" ProgID="Package" ShapeID="_x0000_s1026" DrawAspect="Icon" ObjectID="_1754294610" r:id="rId38"/>
        </w:object>
      </w:r>
      <w:r w:rsidR="00030BC3">
        <w:tab/>
      </w:r>
      <w:bookmarkStart w:id="16" w:name="_MON_1751348289"/>
      <w:bookmarkEnd w:id="16"/>
      <w:r w:rsidR="00030BC3">
        <w:object w:dxaOrig="1534" w:dyaOrig="997" w14:anchorId="63A14693">
          <v:shape id="_x0000_i1031" type="#_x0000_t75" style="width:76.1pt;height:49.6pt" o:ole="">
            <v:imagedata r:id="rId39" o:title=""/>
          </v:shape>
          <o:OLEObject Type="Embed" ProgID="Word.Document.12" ShapeID="_x0000_i1031" DrawAspect="Icon" ObjectID="_1754294608" r:id="rId40">
            <o:FieldCodes>\s</o:FieldCodes>
          </o:OLEObject>
        </w:object>
      </w:r>
    </w:p>
    <w:p w14:paraId="125C5F78" w14:textId="77777777" w:rsidR="001D6D48" w:rsidRDefault="001D6D48" w:rsidP="001D6D48">
      <w:pPr>
        <w:ind w:left="426"/>
      </w:pPr>
    </w:p>
    <w:p w14:paraId="1AC9177D" w14:textId="2F96D739" w:rsidR="00DE6F73" w:rsidRPr="008D68B9" w:rsidRDefault="00E855D2" w:rsidP="00DE6F73">
      <w:pPr>
        <w:shd w:val="clear" w:color="auto" w:fill="E5DFEC" w:themeFill="accent4" w:themeFillTint="33"/>
        <w:ind w:left="426"/>
        <w:jc w:val="center"/>
        <w:rPr>
          <w:b/>
          <w:bCs/>
          <w:sz w:val="26"/>
          <w:szCs w:val="26"/>
        </w:rPr>
      </w:pPr>
      <w:bookmarkStart w:id="17" w:name="_Hlk142922456"/>
      <w:bookmarkStart w:id="18" w:name="MHRA"/>
      <w:r w:rsidRPr="008D68B9">
        <w:rPr>
          <w:b/>
          <w:bCs/>
          <w:sz w:val="26"/>
          <w:szCs w:val="26"/>
        </w:rPr>
        <w:t>MHRA Drug Safety Update</w:t>
      </w:r>
    </w:p>
    <w:p w14:paraId="7CC747E8" w14:textId="59688BD4" w:rsidR="001D6D48" w:rsidRPr="008D68B9" w:rsidRDefault="00875C69" w:rsidP="00DE6F73">
      <w:pPr>
        <w:shd w:val="clear" w:color="auto" w:fill="E5DFEC" w:themeFill="accent4" w:themeFillTint="33"/>
        <w:ind w:left="426"/>
        <w:jc w:val="center"/>
        <w:rPr>
          <w:b/>
          <w:bCs/>
          <w:sz w:val="26"/>
          <w:szCs w:val="26"/>
        </w:rPr>
      </w:pPr>
      <w:r w:rsidRPr="008D68B9">
        <w:rPr>
          <w:b/>
          <w:bCs/>
          <w:sz w:val="26"/>
          <w:szCs w:val="26"/>
        </w:rPr>
        <w:t>August 2023</w:t>
      </w:r>
    </w:p>
    <w:p w14:paraId="68EF6DB0" w14:textId="77777777" w:rsidR="004719A8" w:rsidRPr="001D6D48" w:rsidRDefault="004719A8" w:rsidP="001D6D48">
      <w:pPr>
        <w:shd w:val="clear" w:color="auto" w:fill="E5DFEC" w:themeFill="accent4" w:themeFillTint="33"/>
        <w:ind w:left="426"/>
        <w:rPr>
          <w:b/>
          <w:bCs/>
        </w:rPr>
      </w:pPr>
    </w:p>
    <w:bookmarkEnd w:id="17"/>
    <w:bookmarkEnd w:id="18"/>
    <w:p w14:paraId="78CB3BDB" w14:textId="77777777" w:rsidR="006C4F23" w:rsidRDefault="006C4F23" w:rsidP="006C4F23"/>
    <w:p w14:paraId="26C53198" w14:textId="36ABD305" w:rsidR="006C4F23" w:rsidRPr="00476121" w:rsidRDefault="006C4F23" w:rsidP="00030BC3">
      <w:pPr>
        <w:spacing w:line="360" w:lineRule="auto"/>
        <w:ind w:left="426"/>
      </w:pPr>
      <w:r w:rsidRPr="009E62EB">
        <w:rPr>
          <w:rFonts w:asciiTheme="minorHAnsi" w:hAnsiTheme="minorHAnsi" w:cstheme="minorHAnsi"/>
        </w:rPr>
        <w:t xml:space="preserve">The latest MHRA Drug Safety Updates can be accessed at </w:t>
      </w:r>
      <w:hyperlink r:id="rId41" w:history="1">
        <w:r w:rsidRPr="009E62EB">
          <w:rPr>
            <w:rStyle w:val="Hyperlink"/>
            <w:rFonts w:asciiTheme="minorHAnsi" w:hAnsiTheme="minorHAnsi" w:cstheme="minorHAnsi"/>
          </w:rPr>
          <w:t>Drug Safety Update - GOV.UK (www.gov.uk)</w:t>
        </w:r>
      </w:hyperlink>
      <w:r w:rsidRPr="009E62EB">
        <w:rPr>
          <w:rFonts w:asciiTheme="minorHAnsi" w:hAnsiTheme="minorHAnsi" w:cstheme="minorHAnsi"/>
        </w:rPr>
        <w:t xml:space="preserve"> . This includes links to alerts, recalls and safety information and to the monthly Drug Safety Update PDF newsletter</w:t>
      </w:r>
      <w:r w:rsidRPr="00476121">
        <w:t xml:space="preserve">. </w:t>
      </w:r>
    </w:p>
    <w:p w14:paraId="18D38145" w14:textId="77777777" w:rsidR="006C4F23" w:rsidRDefault="006C4F23" w:rsidP="00030BC3">
      <w:pPr>
        <w:spacing w:line="360" w:lineRule="auto"/>
        <w:ind w:firstLine="426"/>
        <w:rPr>
          <w:b/>
          <w:bCs/>
        </w:rPr>
      </w:pPr>
    </w:p>
    <w:p w14:paraId="760C6211" w14:textId="55938EA0" w:rsidR="006C4F23" w:rsidRDefault="006C4F23" w:rsidP="00030BC3">
      <w:pPr>
        <w:spacing w:line="360" w:lineRule="auto"/>
        <w:ind w:firstLine="426"/>
        <w:rPr>
          <w:b/>
          <w:bCs/>
        </w:rPr>
      </w:pPr>
      <w:r w:rsidRPr="00476121">
        <w:rPr>
          <w:b/>
          <w:bCs/>
        </w:rPr>
        <w:t xml:space="preserve">The </w:t>
      </w:r>
      <w:r>
        <w:rPr>
          <w:b/>
          <w:bCs/>
        </w:rPr>
        <w:t>July</w:t>
      </w:r>
      <w:r w:rsidRPr="00476121">
        <w:rPr>
          <w:b/>
          <w:bCs/>
        </w:rPr>
        <w:t xml:space="preserve"> 2023 Drug Safety Update includes:</w:t>
      </w:r>
    </w:p>
    <w:p w14:paraId="541B1BD0" w14:textId="4C268462" w:rsidR="006C4F23" w:rsidRPr="00B045ED" w:rsidRDefault="00531FA0" w:rsidP="00030BC3">
      <w:pPr>
        <w:spacing w:line="360" w:lineRule="auto"/>
        <w:ind w:left="426"/>
        <w:rPr>
          <w:rStyle w:val="Hyperlink"/>
          <w:rFonts w:asciiTheme="minorHAnsi" w:hAnsiTheme="minorHAnsi" w:cstheme="minorHAnsi"/>
          <w:b/>
          <w:bCs/>
        </w:rPr>
      </w:pPr>
      <w:hyperlink w:history="1">
        <w:r w:rsidR="006C4F23" w:rsidRPr="00B045ED">
          <w:rPr>
            <w:rStyle w:val="Hyperlink"/>
            <w:rFonts w:asciiTheme="minorHAnsi" w:hAnsiTheme="minorHAnsi" w:cstheme="minorHAnsi"/>
          </w:rPr>
          <w:t>Hyoscine hydrobromide patches (Scopoderm 1.5mg Patch or Scopoderm TTS Patch): risk of anticholinergic side effects, including hyperthermia - GOV.UK (www.gov.uk)</w:t>
        </w:r>
      </w:hyperlink>
    </w:p>
    <w:p w14:paraId="2F06DB4C" w14:textId="77777777" w:rsidR="006C4F23" w:rsidRPr="00B045ED" w:rsidRDefault="006C4F23" w:rsidP="00030BC3">
      <w:pPr>
        <w:spacing w:line="360" w:lineRule="auto"/>
        <w:ind w:left="426"/>
        <w:rPr>
          <w:rFonts w:asciiTheme="minorHAnsi" w:hAnsiTheme="minorHAnsi" w:cstheme="minorHAnsi"/>
        </w:rPr>
      </w:pPr>
      <w:r w:rsidRPr="00B045ED">
        <w:rPr>
          <w:rFonts w:asciiTheme="minorHAnsi" w:hAnsiTheme="minorHAnsi" w:cstheme="minorHAnsi"/>
        </w:rPr>
        <w:t xml:space="preserve">There have been a small number of reports of serious and life-threatening anticholinergic side effects associated with hyoscine hydrobromide patches, particularly when used outside the licence. Healthcare professionals, patients, parents and carers should be aware of the signs and symptoms of serious side effects and the need to seek medical help if they occur. Please see the full drug safety update </w:t>
      </w:r>
      <w:hyperlink r:id="rId42" w:history="1">
        <w:r w:rsidRPr="00B045ED">
          <w:rPr>
            <w:rStyle w:val="Hyperlink"/>
            <w:rFonts w:asciiTheme="minorHAnsi" w:hAnsiTheme="minorHAnsi" w:cstheme="minorHAnsi"/>
          </w:rPr>
          <w:t>here</w:t>
        </w:r>
      </w:hyperlink>
      <w:r w:rsidRPr="00B045ED">
        <w:rPr>
          <w:rFonts w:asciiTheme="minorHAnsi" w:hAnsiTheme="minorHAnsi" w:cstheme="minorHAnsi"/>
        </w:rPr>
        <w:t xml:space="preserve"> for advice for healthcare professionals and advice that healthcare professionals can provide to patients, parents and carers.</w:t>
      </w:r>
    </w:p>
    <w:p w14:paraId="42E1BECE" w14:textId="77777777" w:rsidR="006C4F23" w:rsidRDefault="006C4F23" w:rsidP="00030BC3">
      <w:pPr>
        <w:spacing w:line="360" w:lineRule="auto"/>
        <w:ind w:left="426"/>
      </w:pPr>
    </w:p>
    <w:p w14:paraId="3517B931" w14:textId="0AF533BD" w:rsidR="006C4F23" w:rsidRPr="00B75114" w:rsidRDefault="00531FA0" w:rsidP="00030BC3">
      <w:pPr>
        <w:spacing w:line="360" w:lineRule="auto"/>
        <w:ind w:left="426"/>
        <w:rPr>
          <w:b/>
          <w:bCs/>
        </w:rPr>
      </w:pPr>
      <w:hyperlink w:history="1">
        <w:r w:rsidR="006C4F23" w:rsidRPr="00F53DBD">
          <w:rPr>
            <w:rStyle w:val="Hyperlink"/>
          </w:rPr>
          <w:t>Codeine linctus: public consultation on the proposal to reclassify to a prescription-only medicine - GOV.UK (www.gov.uk)</w:t>
        </w:r>
      </w:hyperlink>
    </w:p>
    <w:p w14:paraId="6A286AAF" w14:textId="77777777" w:rsidR="006C4F23" w:rsidRDefault="006C4F23" w:rsidP="00030BC3">
      <w:pPr>
        <w:spacing w:line="360" w:lineRule="auto"/>
        <w:ind w:left="426"/>
      </w:pPr>
      <w:r w:rsidRPr="00B045ED">
        <w:rPr>
          <w:rFonts w:asciiTheme="minorHAnsi" w:hAnsiTheme="minorHAnsi" w:cstheme="minorHAnsi"/>
        </w:rPr>
        <w:t>The MHRA have launched a public consultation on the proposal to reclassify codeine linctus to a prescription-only medicine</w:t>
      </w:r>
      <w:r w:rsidRPr="00B75114">
        <w:t>.</w:t>
      </w:r>
    </w:p>
    <w:p w14:paraId="2B91AC45" w14:textId="77777777" w:rsidR="006C4F23" w:rsidRPr="001C65CA" w:rsidRDefault="006C4F23" w:rsidP="00030BC3">
      <w:pPr>
        <w:spacing w:line="360" w:lineRule="auto"/>
      </w:pPr>
    </w:p>
    <w:p w14:paraId="0E8A8DBD" w14:textId="02DEBFCB" w:rsidR="006C4F23" w:rsidRDefault="00531FA0" w:rsidP="00030BC3">
      <w:pPr>
        <w:spacing w:line="360" w:lineRule="auto"/>
        <w:ind w:firstLine="426"/>
        <w:rPr>
          <w:b/>
          <w:bCs/>
        </w:rPr>
      </w:pPr>
      <w:hyperlink w:history="1">
        <w:r w:rsidR="006C4F23" w:rsidRPr="00F53DBD">
          <w:rPr>
            <w:rStyle w:val="Hyperlink"/>
          </w:rPr>
          <w:t>Letters and medicine recalls sent to healthcare professionals in June 2023 - GOV.UK (www.gov.uk)</w:t>
        </w:r>
      </w:hyperlink>
    </w:p>
    <w:p w14:paraId="746C47C0" w14:textId="77777777" w:rsidR="006C4F23" w:rsidRDefault="006C4F23" w:rsidP="00030BC3">
      <w:pPr>
        <w:spacing w:line="360" w:lineRule="auto"/>
        <w:ind w:firstLine="426"/>
        <w:rPr>
          <w:b/>
          <w:bCs/>
        </w:rPr>
      </w:pPr>
      <w:r w:rsidRPr="005544F1">
        <w:rPr>
          <w:b/>
          <w:bCs/>
        </w:rPr>
        <w:t>Please follow the link in the title</w:t>
      </w:r>
      <w:r>
        <w:rPr>
          <w:b/>
          <w:bCs/>
        </w:rPr>
        <w:t>s</w:t>
      </w:r>
      <w:r w:rsidRPr="005544F1">
        <w:rPr>
          <w:b/>
          <w:bCs/>
        </w:rPr>
        <w:t xml:space="preserve"> above for more information and resources.</w:t>
      </w:r>
    </w:p>
    <w:p w14:paraId="62A1DE66" w14:textId="36664718" w:rsidR="001D6D48" w:rsidRDefault="006C4F23" w:rsidP="00030BC3">
      <w:pPr>
        <w:spacing w:line="360" w:lineRule="auto"/>
        <w:ind w:firstLine="426"/>
        <w:rPr>
          <w:b/>
          <w:bCs/>
        </w:rPr>
      </w:pPr>
      <w:r w:rsidRPr="005544F1">
        <w:rPr>
          <w:b/>
          <w:bCs/>
        </w:rPr>
        <w:t xml:space="preserve">The MHRA Central Alerting System alerts can be accessed at </w:t>
      </w:r>
      <w:hyperlink r:id="rId43" w:history="1">
        <w:r w:rsidRPr="005544F1">
          <w:rPr>
            <w:rStyle w:val="Hyperlink"/>
          </w:rPr>
          <w:t>https://www.cas.mhra.gov.uk/Home.aspx</w:t>
        </w:r>
      </w:hyperlink>
      <w:r w:rsidRPr="005544F1">
        <w:rPr>
          <w:b/>
          <w:bCs/>
        </w:rPr>
        <w:t xml:space="preserve">  </w:t>
      </w:r>
    </w:p>
    <w:p w14:paraId="3C66EDA1" w14:textId="77777777" w:rsidR="00D031F1" w:rsidRDefault="00D031F1" w:rsidP="00030BC3">
      <w:pPr>
        <w:spacing w:line="360" w:lineRule="auto"/>
        <w:ind w:firstLine="426"/>
        <w:rPr>
          <w:b/>
          <w:bCs/>
        </w:rPr>
      </w:pPr>
    </w:p>
    <w:p w14:paraId="1063D6F8" w14:textId="77777777" w:rsidR="004C359A" w:rsidRDefault="004C359A" w:rsidP="00030BC3">
      <w:pPr>
        <w:spacing w:line="360" w:lineRule="auto"/>
        <w:ind w:firstLine="426"/>
        <w:rPr>
          <w:b/>
          <w:bCs/>
        </w:rPr>
      </w:pPr>
    </w:p>
    <w:p w14:paraId="306AD15A" w14:textId="77777777" w:rsidR="00D031F1" w:rsidRDefault="00D031F1" w:rsidP="00D031F1">
      <w:pPr>
        <w:ind w:left="426"/>
      </w:pPr>
    </w:p>
    <w:p w14:paraId="1F37A8F3" w14:textId="77777777" w:rsidR="004C359A" w:rsidRDefault="004C359A" w:rsidP="00D031F1">
      <w:pPr>
        <w:ind w:left="426"/>
      </w:pPr>
    </w:p>
    <w:p w14:paraId="2E90672C" w14:textId="1ABA982B" w:rsidR="00D031F1" w:rsidRPr="008D68B9" w:rsidRDefault="00D031F1" w:rsidP="00D031F1">
      <w:pPr>
        <w:shd w:val="clear" w:color="auto" w:fill="E5DFEC" w:themeFill="accent4" w:themeFillTint="33"/>
        <w:ind w:left="426"/>
        <w:jc w:val="center"/>
        <w:rPr>
          <w:b/>
          <w:bCs/>
          <w:sz w:val="26"/>
          <w:szCs w:val="26"/>
        </w:rPr>
      </w:pPr>
      <w:bookmarkStart w:id="19" w:name="MedRecalls"/>
      <w:r w:rsidRPr="008D68B9">
        <w:rPr>
          <w:b/>
          <w:bCs/>
          <w:sz w:val="26"/>
          <w:szCs w:val="26"/>
        </w:rPr>
        <w:t>Medicine Recalls</w:t>
      </w:r>
    </w:p>
    <w:bookmarkEnd w:id="19"/>
    <w:p w14:paraId="73D9C499" w14:textId="77777777" w:rsidR="00D031F1" w:rsidRPr="00D031F1" w:rsidRDefault="00D031F1" w:rsidP="00D031F1">
      <w:pPr>
        <w:shd w:val="clear" w:color="auto" w:fill="E5DFEC" w:themeFill="accent4" w:themeFillTint="33"/>
        <w:ind w:left="426"/>
        <w:jc w:val="center"/>
        <w:rPr>
          <w:b/>
          <w:bCs/>
        </w:rPr>
      </w:pPr>
    </w:p>
    <w:p w14:paraId="76DDDEFF" w14:textId="77777777" w:rsidR="001D6D48" w:rsidRDefault="001D6D48" w:rsidP="001D6D48">
      <w:pPr>
        <w:ind w:left="426"/>
      </w:pPr>
    </w:p>
    <w:p w14:paraId="22C39543" w14:textId="77777777" w:rsidR="00D031F1" w:rsidRPr="001D6D48" w:rsidRDefault="00D031F1" w:rsidP="00D031F1">
      <w:pPr>
        <w:shd w:val="clear" w:color="auto" w:fill="E5DFEC" w:themeFill="accent4" w:themeFillTint="33"/>
        <w:ind w:left="426"/>
        <w:rPr>
          <w:b/>
          <w:bCs/>
        </w:rPr>
      </w:pPr>
      <w:r w:rsidRPr="00D031F1">
        <w:rPr>
          <w:b/>
          <w:bCs/>
        </w:rPr>
        <w:t>Class 2 Medicines Recall: Tillomed Laboratories Limited, Labetalol 200mg Tablets, EL(23)A/23</w:t>
      </w:r>
    </w:p>
    <w:p w14:paraId="4441E123" w14:textId="77777777" w:rsidR="00D031F1" w:rsidRDefault="00D031F1" w:rsidP="00D031F1"/>
    <w:p w14:paraId="2E66E597" w14:textId="77777777" w:rsidR="00D031F1" w:rsidRDefault="00531FA0" w:rsidP="00D031F1">
      <w:pPr>
        <w:ind w:left="426"/>
      </w:pPr>
      <w:hyperlink r:id="rId44" w:history="1">
        <w:r w:rsidR="00D031F1">
          <w:rPr>
            <w:rStyle w:val="Hyperlink"/>
          </w:rPr>
          <w:t>Class 2 Medicines Recall: Tillomed Laboratories Limited, Labetalol 200mg Tablets, EL(23)A/23 - GOV.UK (www.gov.uk)</w:t>
        </w:r>
      </w:hyperlink>
    </w:p>
    <w:p w14:paraId="3568D2BE" w14:textId="77777777" w:rsidR="00D031F1" w:rsidRDefault="00D031F1" w:rsidP="00D031F1"/>
    <w:p w14:paraId="11699F31" w14:textId="77777777" w:rsidR="00D031F1" w:rsidRDefault="00D031F1" w:rsidP="00D031F1">
      <w:pPr>
        <w:ind w:left="426"/>
      </w:pPr>
    </w:p>
    <w:p w14:paraId="1C0CCEF4" w14:textId="4F57CD69" w:rsidR="00D031F1" w:rsidRPr="001D6D48" w:rsidRDefault="00D031F1" w:rsidP="00D031F1">
      <w:pPr>
        <w:shd w:val="clear" w:color="auto" w:fill="E5DFEC" w:themeFill="accent4" w:themeFillTint="33"/>
        <w:ind w:left="426"/>
        <w:rPr>
          <w:b/>
          <w:bCs/>
        </w:rPr>
      </w:pPr>
      <w:r w:rsidRPr="00D031F1">
        <w:rPr>
          <w:b/>
          <w:bCs/>
        </w:rPr>
        <w:t>Class 4 Medicines Notification, Cipla (UK) Limited and Pharmathen S.A., Various Products, EL(23)A24</w:t>
      </w:r>
    </w:p>
    <w:p w14:paraId="77C21842" w14:textId="77777777" w:rsidR="00D031F1" w:rsidRDefault="00D031F1" w:rsidP="00D031F1">
      <w:pPr>
        <w:ind w:left="426"/>
      </w:pPr>
    </w:p>
    <w:p w14:paraId="326C2A4D" w14:textId="1CE4A8D8" w:rsidR="00D031F1" w:rsidRDefault="00531FA0" w:rsidP="00D031F1">
      <w:pPr>
        <w:ind w:left="426"/>
      </w:pPr>
      <w:hyperlink w:history="1">
        <w:r w:rsidR="00D031F1" w:rsidRPr="00401954">
          <w:rPr>
            <w:rStyle w:val="Hyperlink"/>
          </w:rPr>
          <w:t>Class 4 Medicines Notification, Cipla (UK) Limited and Pharmathen S.A., Various Products, EL(23)A24 - GOV.UK (www.gov.uk)</w:t>
        </w:r>
      </w:hyperlink>
    </w:p>
    <w:p w14:paraId="7A9FA6A2" w14:textId="77777777" w:rsidR="00D031F1" w:rsidRDefault="00D031F1" w:rsidP="00D031F1">
      <w:pPr>
        <w:ind w:left="426"/>
      </w:pPr>
    </w:p>
    <w:p w14:paraId="59C88CCF" w14:textId="2FF47478" w:rsidR="00D031F1" w:rsidRPr="001D6D48" w:rsidRDefault="00D031F1" w:rsidP="00D031F1">
      <w:pPr>
        <w:shd w:val="clear" w:color="auto" w:fill="E5DFEC" w:themeFill="accent4" w:themeFillTint="33"/>
        <w:ind w:left="426"/>
        <w:rPr>
          <w:b/>
          <w:bCs/>
        </w:rPr>
      </w:pPr>
      <w:r w:rsidRPr="00D031F1">
        <w:rPr>
          <w:b/>
          <w:bCs/>
        </w:rPr>
        <w:t>Class 2 Medicines Recall: Aventis Pharma Limited (t/a Sanofi), Sabril 500 mg film-coated tablets &amp; Sabril 500 mg granules for oral solution, EL(23)A/25</w:t>
      </w:r>
    </w:p>
    <w:p w14:paraId="4326586D" w14:textId="77777777" w:rsidR="00D031F1" w:rsidRDefault="00D031F1" w:rsidP="00D031F1">
      <w:pPr>
        <w:ind w:left="426"/>
      </w:pPr>
    </w:p>
    <w:p w14:paraId="7DCEDA0E" w14:textId="04309F57" w:rsidR="00D031F1" w:rsidRDefault="00531FA0" w:rsidP="00D031F1">
      <w:pPr>
        <w:ind w:left="426"/>
      </w:pPr>
      <w:hyperlink w:history="1">
        <w:r w:rsidR="00D031F1" w:rsidRPr="00401954">
          <w:rPr>
            <w:rStyle w:val="Hyperlink"/>
          </w:rPr>
          <w:t>Class 2 Medicines Recall: Aventis Pharma Limited (t/a Sanofi), Sabril 500 mg film-coated tablets &amp; Sabril 500 mg granules for oral solution, EL(23)A/25 - GOV.UK (www.gov.uk)</w:t>
        </w:r>
      </w:hyperlink>
    </w:p>
    <w:p w14:paraId="03904AC5" w14:textId="77777777" w:rsidR="00D031F1" w:rsidRDefault="00D031F1" w:rsidP="00D031F1">
      <w:pPr>
        <w:ind w:left="426"/>
      </w:pPr>
    </w:p>
    <w:p w14:paraId="51910876" w14:textId="1A69DFFA" w:rsidR="00D031F1" w:rsidRPr="001D6D48" w:rsidRDefault="00D031F1" w:rsidP="00D031F1">
      <w:pPr>
        <w:shd w:val="clear" w:color="auto" w:fill="E5DFEC" w:themeFill="accent4" w:themeFillTint="33"/>
        <w:ind w:left="426"/>
        <w:rPr>
          <w:b/>
          <w:bCs/>
        </w:rPr>
      </w:pPr>
      <w:r w:rsidRPr="00D031F1">
        <w:rPr>
          <w:b/>
          <w:bCs/>
        </w:rPr>
        <w:t>Class 2 Medicines Recall: medac GmbH (t/a medac Pharma LLP), Sodiofolin 50 mg/ml solution for injection/infusion (400mg/8ml vial), EL (23)A/26</w:t>
      </w:r>
    </w:p>
    <w:p w14:paraId="30E857F6" w14:textId="77777777" w:rsidR="00D031F1" w:rsidRDefault="00D031F1" w:rsidP="00D031F1">
      <w:pPr>
        <w:ind w:left="426"/>
      </w:pPr>
    </w:p>
    <w:p w14:paraId="43FE66BE" w14:textId="1F8D9CCE" w:rsidR="00D031F1" w:rsidRDefault="00531FA0" w:rsidP="00D031F1">
      <w:pPr>
        <w:ind w:left="426"/>
      </w:pPr>
      <w:hyperlink w:history="1">
        <w:r w:rsidR="00D031F1" w:rsidRPr="00401954">
          <w:rPr>
            <w:rStyle w:val="Hyperlink"/>
          </w:rPr>
          <w:t>Class 2 Medicines Recall: medac GmbH (t/a medac Pharma LLP), Sodiofolin 50 mg/ml solution for injection/infusion (400mg/8ml vial), EL (23)A/26 - GOV.UK (www.gov.uk)</w:t>
        </w:r>
      </w:hyperlink>
    </w:p>
    <w:p w14:paraId="11B852A1" w14:textId="77777777" w:rsidR="00D031F1" w:rsidRDefault="00D031F1" w:rsidP="00D031F1">
      <w:pPr>
        <w:ind w:left="426"/>
      </w:pPr>
    </w:p>
    <w:p w14:paraId="6746A887" w14:textId="4CB8E149" w:rsidR="00D031F1" w:rsidRPr="001D6D48" w:rsidRDefault="00D031F1" w:rsidP="00D031F1">
      <w:pPr>
        <w:shd w:val="clear" w:color="auto" w:fill="E5DFEC" w:themeFill="accent4" w:themeFillTint="33"/>
        <w:ind w:left="426"/>
        <w:rPr>
          <w:b/>
          <w:bCs/>
        </w:rPr>
      </w:pPr>
      <w:r w:rsidRPr="00D031F1">
        <w:rPr>
          <w:b/>
          <w:bCs/>
        </w:rPr>
        <w:t>Class 2 Medicines Recall: B. Braun Medical Ltd, Various Products, EL(23)A/27</w:t>
      </w:r>
    </w:p>
    <w:p w14:paraId="503F3377" w14:textId="77777777" w:rsidR="00D031F1" w:rsidRDefault="00D031F1" w:rsidP="00D031F1">
      <w:pPr>
        <w:ind w:left="426"/>
      </w:pPr>
    </w:p>
    <w:p w14:paraId="1CBC2C2B" w14:textId="6582FDED" w:rsidR="00D031F1" w:rsidRDefault="00531FA0" w:rsidP="00D031F1">
      <w:pPr>
        <w:ind w:left="426"/>
      </w:pPr>
      <w:hyperlink w:history="1">
        <w:r w:rsidR="00D031F1" w:rsidRPr="00401954">
          <w:rPr>
            <w:rStyle w:val="Hyperlink"/>
          </w:rPr>
          <w:t>Class 2 Medicines Recall: B. Braun Medical Ltd, Various Products, EL(23)A/27 - GOV.UK (www.gov.uk)</w:t>
        </w:r>
      </w:hyperlink>
    </w:p>
    <w:p w14:paraId="1D947604" w14:textId="77777777" w:rsidR="00D031F1" w:rsidRDefault="00D031F1" w:rsidP="00CA2DE3"/>
    <w:p w14:paraId="56475F7E" w14:textId="77777777" w:rsidR="001D6D48" w:rsidRPr="00CA2DE3" w:rsidRDefault="001D6D48" w:rsidP="004C359A">
      <w:pPr>
        <w:rPr>
          <w:sz w:val="24"/>
          <w:szCs w:val="24"/>
        </w:rPr>
      </w:pPr>
    </w:p>
    <w:p w14:paraId="0B275BC3" w14:textId="48CB841E" w:rsidR="001D6D48" w:rsidRPr="008D68B9" w:rsidRDefault="00E855D2" w:rsidP="00DE6F73">
      <w:pPr>
        <w:shd w:val="clear" w:color="auto" w:fill="E5DFEC" w:themeFill="accent4" w:themeFillTint="33"/>
        <w:ind w:left="426"/>
        <w:jc w:val="center"/>
        <w:rPr>
          <w:b/>
          <w:bCs/>
          <w:sz w:val="26"/>
          <w:szCs w:val="26"/>
        </w:rPr>
      </w:pPr>
      <w:bookmarkStart w:id="20" w:name="Shortages"/>
      <w:bookmarkStart w:id="21" w:name="_Hlk142922839"/>
      <w:bookmarkEnd w:id="20"/>
      <w:r w:rsidRPr="008D68B9">
        <w:rPr>
          <w:b/>
          <w:bCs/>
          <w:sz w:val="26"/>
          <w:szCs w:val="26"/>
        </w:rPr>
        <w:t>Shortages Summary</w:t>
      </w:r>
    </w:p>
    <w:p w14:paraId="5600C3D4" w14:textId="77777777" w:rsidR="004719A8" w:rsidRPr="001D6D48" w:rsidRDefault="004719A8" w:rsidP="001D6D48">
      <w:pPr>
        <w:shd w:val="clear" w:color="auto" w:fill="E5DFEC" w:themeFill="accent4" w:themeFillTint="33"/>
        <w:ind w:left="426"/>
        <w:rPr>
          <w:b/>
          <w:bCs/>
        </w:rPr>
      </w:pPr>
    </w:p>
    <w:bookmarkEnd w:id="21"/>
    <w:p w14:paraId="09CD334F" w14:textId="20361F90" w:rsidR="008D68B9" w:rsidRDefault="00770D80" w:rsidP="008D68B9">
      <w:pPr>
        <w:spacing w:line="360" w:lineRule="auto"/>
        <w:ind w:left="425"/>
        <w:rPr>
          <w:rFonts w:asciiTheme="minorHAnsi" w:hAnsiTheme="minorHAnsi" w:cstheme="minorHAnsi"/>
        </w:rPr>
      </w:pPr>
      <w:r w:rsidRPr="009E62EB">
        <w:rPr>
          <w:rFonts w:asciiTheme="minorHAnsi" w:hAnsiTheme="minorHAnsi" w:cstheme="minorHAnsi"/>
        </w:rPr>
        <w:t xml:space="preserve">Please find the medicines shortages update (up until 14th August 2023) attached. Practices are encouraged to register for access to the SPS website </w:t>
      </w:r>
      <w:hyperlink r:id="rId45" w:history="1">
        <w:r w:rsidRPr="009E62EB">
          <w:rPr>
            <w:rStyle w:val="Hyperlink"/>
            <w:rFonts w:asciiTheme="minorHAnsi" w:hAnsiTheme="minorHAnsi" w:cstheme="minorHAnsi"/>
          </w:rPr>
          <w:t>https://www.sps.nhs.uk/</w:t>
        </w:r>
      </w:hyperlink>
      <w:r w:rsidRPr="009E62EB">
        <w:rPr>
          <w:rFonts w:asciiTheme="minorHAnsi" w:hAnsiTheme="minorHAnsi" w:cstheme="minorHAnsi"/>
        </w:rPr>
        <w:t xml:space="preserve"> and access the full medicines supply tool directly in real time.</w:t>
      </w:r>
    </w:p>
    <w:p w14:paraId="27C19338" w14:textId="613A94AD" w:rsidR="00036D00" w:rsidRPr="004C359A" w:rsidRDefault="008D68B9" w:rsidP="004C359A">
      <w:pPr>
        <w:spacing w:line="360" w:lineRule="auto"/>
        <w:ind w:left="425"/>
        <w:rPr>
          <w:rFonts w:asciiTheme="minorHAnsi" w:hAnsiTheme="minorHAnsi" w:cstheme="minorHAnsi"/>
        </w:rPr>
      </w:pPr>
      <w:r>
        <w:object w:dxaOrig="1534" w:dyaOrig="997" w14:anchorId="54FDDA51">
          <v:shape id="_x0000_i1032" type="#_x0000_t75" style="width:76.75pt;height:49.6pt" o:ole="">
            <v:imagedata r:id="rId46" o:title=""/>
          </v:shape>
          <o:OLEObject Type="Embed" ProgID="AcroExch.Document.DC" ShapeID="_x0000_i1032" DrawAspect="Icon" ObjectID="_1754294609" r:id="rId47"/>
        </w:object>
      </w:r>
      <w:r>
        <w:tab/>
      </w:r>
    </w:p>
    <w:p w14:paraId="1106CCA4" w14:textId="002A8903" w:rsidR="004719A8" w:rsidRPr="008D68B9" w:rsidRDefault="00036D00" w:rsidP="004935C0">
      <w:pPr>
        <w:shd w:val="clear" w:color="auto" w:fill="E5DFEC" w:themeFill="accent4" w:themeFillTint="33"/>
        <w:ind w:left="426"/>
        <w:jc w:val="center"/>
        <w:rPr>
          <w:b/>
          <w:bCs/>
          <w:sz w:val="26"/>
          <w:szCs w:val="26"/>
        </w:rPr>
      </w:pPr>
      <w:bookmarkStart w:id="22" w:name="_Hlk142922864"/>
      <w:bookmarkStart w:id="23" w:name="NICE"/>
      <w:r w:rsidRPr="008D68B9">
        <w:rPr>
          <w:b/>
          <w:bCs/>
          <w:sz w:val="26"/>
          <w:szCs w:val="26"/>
        </w:rPr>
        <w:t>NICE News</w:t>
      </w:r>
      <w:r w:rsidR="007C5B80">
        <w:rPr>
          <w:b/>
          <w:bCs/>
          <w:sz w:val="26"/>
          <w:szCs w:val="26"/>
        </w:rPr>
        <w:t xml:space="preserve"> August 2023</w:t>
      </w:r>
    </w:p>
    <w:p w14:paraId="6ECB6FC2" w14:textId="77777777" w:rsidR="004935C0" w:rsidRPr="001D6D48" w:rsidRDefault="004935C0" w:rsidP="004935C0">
      <w:pPr>
        <w:shd w:val="clear" w:color="auto" w:fill="E5DFEC" w:themeFill="accent4" w:themeFillTint="33"/>
        <w:ind w:left="426"/>
        <w:jc w:val="center"/>
        <w:rPr>
          <w:b/>
          <w:bCs/>
        </w:rPr>
      </w:pPr>
    </w:p>
    <w:bookmarkEnd w:id="22"/>
    <w:bookmarkEnd w:id="23"/>
    <w:p w14:paraId="405F6E83" w14:textId="64596103" w:rsidR="002B25E3" w:rsidRDefault="002B09DB" w:rsidP="002B25E3">
      <w:pPr>
        <w:ind w:left="426"/>
      </w:pPr>
      <w:r w:rsidRPr="002B09DB">
        <w:t xml:space="preserve">Please find NICE News for </w:t>
      </w:r>
      <w:r>
        <w:t xml:space="preserve">August </w:t>
      </w:r>
      <w:r w:rsidRPr="002B09DB">
        <w:t>2023 link:</w:t>
      </w:r>
    </w:p>
    <w:p w14:paraId="781DBC7A" w14:textId="77777777" w:rsidR="00630BD4" w:rsidRDefault="00630BD4" w:rsidP="002B25E3">
      <w:pPr>
        <w:ind w:left="426"/>
      </w:pPr>
    </w:p>
    <w:p w14:paraId="667D0E01" w14:textId="1F668D9C" w:rsidR="00036D00" w:rsidRDefault="00875C69" w:rsidP="004C359A">
      <w:pPr>
        <w:ind w:left="426"/>
      </w:pPr>
      <w:r>
        <w:object w:dxaOrig="1534" w:dyaOrig="997" w14:anchorId="1A0FB8C3">
          <v:shape id="_x0000_i1033" type="#_x0000_t75" style="width:76.75pt;height:49.6pt" o:ole="">
            <v:imagedata r:id="rId48" o:title=""/>
          </v:shape>
          <o:OLEObject Type="Link" ProgID="Word.Document.12" ShapeID="_x0000_i1033" DrawAspect="Content" r:id="rId49" UpdateMode="Always">
            <o:LinkType>EnhancedMetaFile</o:LinkType>
            <o:LockedField>false</o:LockedField>
            <o:FieldCodes>\f 0</o:FieldCodes>
          </o:OLEObject>
        </w:object>
      </w:r>
    </w:p>
    <w:sectPr w:rsidR="00036D00" w:rsidSect="00E4129D">
      <w:footerReference w:type="default" r:id="rId5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3ECE0" w14:textId="77777777" w:rsidR="00912DC0" w:rsidRDefault="00912DC0" w:rsidP="00BB6A3C">
      <w:r>
        <w:separator/>
      </w:r>
    </w:p>
  </w:endnote>
  <w:endnote w:type="continuationSeparator" w:id="0">
    <w:p w14:paraId="5AA71472" w14:textId="77777777" w:rsidR="00912DC0" w:rsidRDefault="00912DC0" w:rsidP="00BB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18C2" w14:textId="77777777" w:rsidR="00EE1F83" w:rsidRPr="00BB3EF1" w:rsidRDefault="00EE1F83" w:rsidP="00EE1F83">
    <w:pPr>
      <w:pStyle w:val="Footer"/>
      <w:jc w:val="center"/>
      <w:rPr>
        <w:i/>
        <w:iCs/>
        <w:sz w:val="20"/>
        <w:szCs w:val="20"/>
      </w:rPr>
    </w:pPr>
    <w:r w:rsidRPr="00BB3EF1">
      <w:rPr>
        <w:rFonts w:ascii="Helvetica" w:hAnsi="Helvetica" w:cs="Helvetica"/>
        <w:i/>
        <w:iCs/>
        <w:color w:val="202020"/>
        <w:sz w:val="18"/>
        <w:szCs w:val="18"/>
      </w:rPr>
      <w:t>Every effort is made to ensure that the information contained in this newsletter is accurate and up to date at the time of publication. Please be aware that information about medicines and therapeutics will change over time, and that information may not be current after the initial date of publication. Please take note of the publication date and seek further advice if in any doubt about the accuracy of the information. The information contained in this newsletter is the best available from the resources at our disposal at the time. Acronyms used are standard formulary. This newsletter is produced by the NHS Kent and Medway Medicines Optimisation Team on behalf of the Kent &amp; Medway ICB. For all correspondence including any queries, please contact the Medicines Optimisation team email: kmicb.medicinesoptimisation@nhs.net</w:t>
    </w:r>
  </w:p>
  <w:p w14:paraId="111B92CB" w14:textId="77777777" w:rsidR="00514586" w:rsidRDefault="00514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42163" w14:textId="77777777" w:rsidR="00912DC0" w:rsidRDefault="00912DC0" w:rsidP="00BB6A3C">
      <w:r>
        <w:separator/>
      </w:r>
    </w:p>
  </w:footnote>
  <w:footnote w:type="continuationSeparator" w:id="0">
    <w:p w14:paraId="4976974C" w14:textId="77777777" w:rsidR="00912DC0" w:rsidRDefault="00912DC0" w:rsidP="00BB6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E560D"/>
    <w:multiLevelType w:val="hybridMultilevel"/>
    <w:tmpl w:val="CF162D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C055185"/>
    <w:multiLevelType w:val="hybridMultilevel"/>
    <w:tmpl w:val="5F90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B76B4"/>
    <w:multiLevelType w:val="hybridMultilevel"/>
    <w:tmpl w:val="358800F6"/>
    <w:lvl w:ilvl="0" w:tplc="63F4F63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6D32D42"/>
    <w:multiLevelType w:val="hybridMultilevel"/>
    <w:tmpl w:val="133E8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8A14CC"/>
    <w:multiLevelType w:val="hybridMultilevel"/>
    <w:tmpl w:val="1AD8444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3B381FF5"/>
    <w:multiLevelType w:val="hybridMultilevel"/>
    <w:tmpl w:val="D6AE86D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3B5279D5"/>
    <w:multiLevelType w:val="hybridMultilevel"/>
    <w:tmpl w:val="77FEE5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3943B54"/>
    <w:multiLevelType w:val="hybridMultilevel"/>
    <w:tmpl w:val="D546689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4881311A"/>
    <w:multiLevelType w:val="hybridMultilevel"/>
    <w:tmpl w:val="81F87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65C45"/>
    <w:multiLevelType w:val="hybridMultilevel"/>
    <w:tmpl w:val="F66C1606"/>
    <w:lvl w:ilvl="0" w:tplc="43BCEAA2">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9342E39"/>
    <w:multiLevelType w:val="hybridMultilevel"/>
    <w:tmpl w:val="E81C16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94E2FA4"/>
    <w:multiLevelType w:val="multilevel"/>
    <w:tmpl w:val="B6C05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531045"/>
    <w:multiLevelType w:val="hybridMultilevel"/>
    <w:tmpl w:val="99EA2B9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749C5A46"/>
    <w:multiLevelType w:val="hybridMultilevel"/>
    <w:tmpl w:val="EC78403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16cid:durableId="412045219">
    <w:abstractNumId w:val="11"/>
  </w:num>
  <w:num w:numId="2" w16cid:durableId="1251700040">
    <w:abstractNumId w:val="2"/>
  </w:num>
  <w:num w:numId="3" w16cid:durableId="592905149">
    <w:abstractNumId w:val="1"/>
  </w:num>
  <w:num w:numId="4" w16cid:durableId="1784232238">
    <w:abstractNumId w:val="3"/>
  </w:num>
  <w:num w:numId="5" w16cid:durableId="865097679">
    <w:abstractNumId w:val="12"/>
  </w:num>
  <w:num w:numId="6" w16cid:durableId="620457849">
    <w:abstractNumId w:val="9"/>
  </w:num>
  <w:num w:numId="7" w16cid:durableId="274755103">
    <w:abstractNumId w:val="10"/>
  </w:num>
  <w:num w:numId="8" w16cid:durableId="73014087">
    <w:abstractNumId w:val="4"/>
  </w:num>
  <w:num w:numId="9" w16cid:durableId="1295675497">
    <w:abstractNumId w:val="5"/>
  </w:num>
  <w:num w:numId="10" w16cid:durableId="331641658">
    <w:abstractNumId w:val="8"/>
  </w:num>
  <w:num w:numId="11" w16cid:durableId="1839806192">
    <w:abstractNumId w:val="7"/>
  </w:num>
  <w:num w:numId="12" w16cid:durableId="948657521">
    <w:abstractNumId w:val="13"/>
  </w:num>
  <w:num w:numId="13" w16cid:durableId="2063671876">
    <w:abstractNumId w:val="6"/>
  </w:num>
  <w:num w:numId="14" w16cid:durableId="690036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F2"/>
    <w:rsid w:val="00006948"/>
    <w:rsid w:val="00030BC3"/>
    <w:rsid w:val="00036D00"/>
    <w:rsid w:val="0007102D"/>
    <w:rsid w:val="000803AE"/>
    <w:rsid w:val="000A682D"/>
    <w:rsid w:val="000B4B5B"/>
    <w:rsid w:val="000C0A91"/>
    <w:rsid w:val="00125CFA"/>
    <w:rsid w:val="00136AB8"/>
    <w:rsid w:val="001721E0"/>
    <w:rsid w:val="001C0493"/>
    <w:rsid w:val="001C74D0"/>
    <w:rsid w:val="001D6D48"/>
    <w:rsid w:val="001F4444"/>
    <w:rsid w:val="001F5B0D"/>
    <w:rsid w:val="00202F93"/>
    <w:rsid w:val="00226B01"/>
    <w:rsid w:val="00230F70"/>
    <w:rsid w:val="002536A8"/>
    <w:rsid w:val="002565A2"/>
    <w:rsid w:val="0026512A"/>
    <w:rsid w:val="00284750"/>
    <w:rsid w:val="002901FD"/>
    <w:rsid w:val="002B09DB"/>
    <w:rsid w:val="002B25E3"/>
    <w:rsid w:val="002D43AF"/>
    <w:rsid w:val="002E6FB6"/>
    <w:rsid w:val="00354447"/>
    <w:rsid w:val="00372619"/>
    <w:rsid w:val="003865DA"/>
    <w:rsid w:val="0041427C"/>
    <w:rsid w:val="004156A9"/>
    <w:rsid w:val="00415A0E"/>
    <w:rsid w:val="00423710"/>
    <w:rsid w:val="00424046"/>
    <w:rsid w:val="004333A8"/>
    <w:rsid w:val="00441776"/>
    <w:rsid w:val="00443CD8"/>
    <w:rsid w:val="004505A2"/>
    <w:rsid w:val="004719A8"/>
    <w:rsid w:val="00484DE7"/>
    <w:rsid w:val="00487D9C"/>
    <w:rsid w:val="004910FC"/>
    <w:rsid w:val="004935C0"/>
    <w:rsid w:val="004A7DA5"/>
    <w:rsid w:val="004B6F7B"/>
    <w:rsid w:val="004C359A"/>
    <w:rsid w:val="004C4C22"/>
    <w:rsid w:val="00514586"/>
    <w:rsid w:val="00531FA0"/>
    <w:rsid w:val="00563A4E"/>
    <w:rsid w:val="00596EC0"/>
    <w:rsid w:val="005D7EE8"/>
    <w:rsid w:val="006007F3"/>
    <w:rsid w:val="00604742"/>
    <w:rsid w:val="006127A2"/>
    <w:rsid w:val="006222B5"/>
    <w:rsid w:val="00630BD4"/>
    <w:rsid w:val="00637B07"/>
    <w:rsid w:val="0064221E"/>
    <w:rsid w:val="00647897"/>
    <w:rsid w:val="006841E9"/>
    <w:rsid w:val="006853CA"/>
    <w:rsid w:val="006A2B01"/>
    <w:rsid w:val="006B674C"/>
    <w:rsid w:val="006C4F23"/>
    <w:rsid w:val="006C6725"/>
    <w:rsid w:val="006D5226"/>
    <w:rsid w:val="006E7B90"/>
    <w:rsid w:val="0070166B"/>
    <w:rsid w:val="0070261B"/>
    <w:rsid w:val="007107AD"/>
    <w:rsid w:val="007164C2"/>
    <w:rsid w:val="00741590"/>
    <w:rsid w:val="007461FE"/>
    <w:rsid w:val="0075068F"/>
    <w:rsid w:val="007512A1"/>
    <w:rsid w:val="00770D80"/>
    <w:rsid w:val="0077437D"/>
    <w:rsid w:val="007829F3"/>
    <w:rsid w:val="007A227B"/>
    <w:rsid w:val="007B01E6"/>
    <w:rsid w:val="007C5B80"/>
    <w:rsid w:val="007C6249"/>
    <w:rsid w:val="007D3A67"/>
    <w:rsid w:val="0084529F"/>
    <w:rsid w:val="008470FC"/>
    <w:rsid w:val="00875C69"/>
    <w:rsid w:val="0089509B"/>
    <w:rsid w:val="008D1F21"/>
    <w:rsid w:val="008D58A6"/>
    <w:rsid w:val="008D68B9"/>
    <w:rsid w:val="008D6F54"/>
    <w:rsid w:val="008E5144"/>
    <w:rsid w:val="00901AEA"/>
    <w:rsid w:val="00912DC0"/>
    <w:rsid w:val="00922EA6"/>
    <w:rsid w:val="00930662"/>
    <w:rsid w:val="009425DA"/>
    <w:rsid w:val="00943089"/>
    <w:rsid w:val="00955066"/>
    <w:rsid w:val="009D4A8B"/>
    <w:rsid w:val="009D56B3"/>
    <w:rsid w:val="009E37A6"/>
    <w:rsid w:val="009E62EB"/>
    <w:rsid w:val="009E6BB7"/>
    <w:rsid w:val="009F1EA3"/>
    <w:rsid w:val="00A25866"/>
    <w:rsid w:val="00A26E60"/>
    <w:rsid w:val="00A46867"/>
    <w:rsid w:val="00A61838"/>
    <w:rsid w:val="00A71523"/>
    <w:rsid w:val="00A76139"/>
    <w:rsid w:val="00A82455"/>
    <w:rsid w:val="00AB5092"/>
    <w:rsid w:val="00B045ED"/>
    <w:rsid w:val="00B37B25"/>
    <w:rsid w:val="00B4348C"/>
    <w:rsid w:val="00B733DF"/>
    <w:rsid w:val="00B93971"/>
    <w:rsid w:val="00B977F8"/>
    <w:rsid w:val="00BB6A3C"/>
    <w:rsid w:val="00BD5200"/>
    <w:rsid w:val="00BF442A"/>
    <w:rsid w:val="00C01016"/>
    <w:rsid w:val="00C13B86"/>
    <w:rsid w:val="00C20DEE"/>
    <w:rsid w:val="00C24297"/>
    <w:rsid w:val="00C349F2"/>
    <w:rsid w:val="00C376D5"/>
    <w:rsid w:val="00C41631"/>
    <w:rsid w:val="00C61EFB"/>
    <w:rsid w:val="00C73215"/>
    <w:rsid w:val="00C738DD"/>
    <w:rsid w:val="00C75663"/>
    <w:rsid w:val="00C90FE9"/>
    <w:rsid w:val="00C9684C"/>
    <w:rsid w:val="00CA2DE3"/>
    <w:rsid w:val="00CC3F3F"/>
    <w:rsid w:val="00CD0ED6"/>
    <w:rsid w:val="00CD36F5"/>
    <w:rsid w:val="00CE724F"/>
    <w:rsid w:val="00D031F1"/>
    <w:rsid w:val="00D07A15"/>
    <w:rsid w:val="00D31D8F"/>
    <w:rsid w:val="00D37130"/>
    <w:rsid w:val="00D454C0"/>
    <w:rsid w:val="00D51375"/>
    <w:rsid w:val="00D635FB"/>
    <w:rsid w:val="00DC640B"/>
    <w:rsid w:val="00DD60F8"/>
    <w:rsid w:val="00DE42E2"/>
    <w:rsid w:val="00DE6F73"/>
    <w:rsid w:val="00DF086E"/>
    <w:rsid w:val="00DF723A"/>
    <w:rsid w:val="00E04C2C"/>
    <w:rsid w:val="00E24241"/>
    <w:rsid w:val="00E378E6"/>
    <w:rsid w:val="00E4129D"/>
    <w:rsid w:val="00E855D2"/>
    <w:rsid w:val="00EA7FA2"/>
    <w:rsid w:val="00EB6E2C"/>
    <w:rsid w:val="00EC578E"/>
    <w:rsid w:val="00EE1F83"/>
    <w:rsid w:val="00EF7996"/>
    <w:rsid w:val="00F12C8E"/>
    <w:rsid w:val="00F433BD"/>
    <w:rsid w:val="00F52090"/>
    <w:rsid w:val="00F57127"/>
    <w:rsid w:val="00F73566"/>
    <w:rsid w:val="00FC26F0"/>
    <w:rsid w:val="00FF3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D551007"/>
  <w15:chartTrackingRefBased/>
  <w15:docId w15:val="{914F3490-FF75-4BF0-A2D5-11957C49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1F1"/>
    <w:pPr>
      <w:spacing w:after="0" w:line="240" w:lineRule="auto"/>
    </w:pPr>
    <w:rPr>
      <w:rFonts w:ascii="Calibri" w:hAnsi="Calibri" w:cs="Calibri"/>
      <w:lang w:eastAsia="en-GB"/>
    </w:rPr>
  </w:style>
  <w:style w:type="paragraph" w:styleId="Heading1">
    <w:name w:val="heading 1"/>
    <w:basedOn w:val="Normal"/>
    <w:link w:val="Heading1Char"/>
    <w:uiPriority w:val="9"/>
    <w:qFormat/>
    <w:rsid w:val="00C349F2"/>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C349F2"/>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9F2"/>
    <w:rPr>
      <w:rFonts w:ascii="Helvetica" w:hAnsi="Helvetica" w:cs="Helvetica"/>
      <w:b/>
      <w:bCs/>
      <w:color w:val="202020"/>
      <w:kern w:val="36"/>
      <w:sz w:val="39"/>
      <w:szCs w:val="39"/>
      <w:lang w:eastAsia="en-GB"/>
    </w:rPr>
  </w:style>
  <w:style w:type="character" w:customStyle="1" w:styleId="Heading2Char">
    <w:name w:val="Heading 2 Char"/>
    <w:basedOn w:val="DefaultParagraphFont"/>
    <w:link w:val="Heading2"/>
    <w:uiPriority w:val="9"/>
    <w:semiHidden/>
    <w:rsid w:val="00C349F2"/>
    <w:rPr>
      <w:rFonts w:ascii="Helvetica" w:hAnsi="Helvetica" w:cs="Helvetica"/>
      <w:b/>
      <w:bCs/>
      <w:color w:val="202020"/>
      <w:sz w:val="33"/>
      <w:szCs w:val="33"/>
      <w:lang w:eastAsia="en-GB"/>
    </w:rPr>
  </w:style>
  <w:style w:type="character" w:styleId="Hyperlink">
    <w:name w:val="Hyperlink"/>
    <w:basedOn w:val="DefaultParagraphFont"/>
    <w:uiPriority w:val="99"/>
    <w:unhideWhenUsed/>
    <w:rsid w:val="000803AE"/>
    <w:rPr>
      <w:color w:val="0000FF"/>
      <w:u w:val="single"/>
    </w:rPr>
  </w:style>
  <w:style w:type="paragraph" w:styleId="ListParagraph">
    <w:name w:val="List Paragraph"/>
    <w:basedOn w:val="Normal"/>
    <w:uiPriority w:val="34"/>
    <w:qFormat/>
    <w:rsid w:val="000803AE"/>
    <w:pPr>
      <w:spacing w:after="200" w:line="276" w:lineRule="auto"/>
      <w:ind w:left="720"/>
      <w:contextualSpacing/>
    </w:pPr>
    <w:rPr>
      <w:rFonts w:asciiTheme="minorHAnsi" w:hAnsiTheme="minorHAnsi" w:cstheme="minorBidi"/>
      <w:lang w:eastAsia="en-US"/>
    </w:rPr>
  </w:style>
  <w:style w:type="character" w:styleId="UnresolvedMention">
    <w:name w:val="Unresolved Mention"/>
    <w:basedOn w:val="DefaultParagraphFont"/>
    <w:uiPriority w:val="99"/>
    <w:semiHidden/>
    <w:unhideWhenUsed/>
    <w:rsid w:val="00C73215"/>
    <w:rPr>
      <w:color w:val="605E5C"/>
      <w:shd w:val="clear" w:color="auto" w:fill="E1DFDD"/>
    </w:rPr>
  </w:style>
  <w:style w:type="paragraph" w:styleId="Header">
    <w:name w:val="header"/>
    <w:basedOn w:val="Normal"/>
    <w:link w:val="HeaderChar"/>
    <w:uiPriority w:val="99"/>
    <w:unhideWhenUsed/>
    <w:rsid w:val="00BB6A3C"/>
    <w:pPr>
      <w:tabs>
        <w:tab w:val="center" w:pos="4513"/>
        <w:tab w:val="right" w:pos="9026"/>
      </w:tabs>
    </w:pPr>
  </w:style>
  <w:style w:type="character" w:customStyle="1" w:styleId="HeaderChar">
    <w:name w:val="Header Char"/>
    <w:basedOn w:val="DefaultParagraphFont"/>
    <w:link w:val="Header"/>
    <w:uiPriority w:val="99"/>
    <w:rsid w:val="00BB6A3C"/>
    <w:rPr>
      <w:rFonts w:ascii="Calibri" w:hAnsi="Calibri" w:cs="Calibri"/>
      <w:lang w:eastAsia="en-GB"/>
    </w:rPr>
  </w:style>
  <w:style w:type="paragraph" w:styleId="Footer">
    <w:name w:val="footer"/>
    <w:basedOn w:val="Normal"/>
    <w:link w:val="FooterChar"/>
    <w:uiPriority w:val="99"/>
    <w:unhideWhenUsed/>
    <w:rsid w:val="00BB6A3C"/>
    <w:pPr>
      <w:tabs>
        <w:tab w:val="center" w:pos="4513"/>
        <w:tab w:val="right" w:pos="9026"/>
      </w:tabs>
    </w:pPr>
  </w:style>
  <w:style w:type="character" w:customStyle="1" w:styleId="FooterChar">
    <w:name w:val="Footer Char"/>
    <w:basedOn w:val="DefaultParagraphFont"/>
    <w:link w:val="Footer"/>
    <w:uiPriority w:val="99"/>
    <w:rsid w:val="00BB6A3C"/>
    <w:rPr>
      <w:rFonts w:ascii="Calibri" w:hAnsi="Calibri" w:cs="Calibri"/>
      <w:lang w:eastAsia="en-GB"/>
    </w:rPr>
  </w:style>
  <w:style w:type="character" w:styleId="FollowedHyperlink">
    <w:name w:val="FollowedHyperlink"/>
    <w:basedOn w:val="DefaultParagraphFont"/>
    <w:uiPriority w:val="99"/>
    <w:semiHidden/>
    <w:unhideWhenUsed/>
    <w:rsid w:val="00EE1F83"/>
    <w:rPr>
      <w:color w:val="800080" w:themeColor="followedHyperlink"/>
      <w:u w:val="single"/>
    </w:rPr>
  </w:style>
  <w:style w:type="character" w:styleId="Emphasis">
    <w:name w:val="Emphasis"/>
    <w:basedOn w:val="DefaultParagraphFont"/>
    <w:uiPriority w:val="20"/>
    <w:qFormat/>
    <w:rsid w:val="00C75663"/>
    <w:rPr>
      <w:i/>
      <w:iCs/>
    </w:rPr>
  </w:style>
  <w:style w:type="paragraph" w:customStyle="1" w:styleId="xcontentpasted0">
    <w:name w:val="x_contentpasted0"/>
    <w:basedOn w:val="Normal"/>
    <w:rsid w:val="006E7B90"/>
  </w:style>
  <w:style w:type="character" w:customStyle="1" w:styleId="xcontentpasted01">
    <w:name w:val="x_contentpasted01"/>
    <w:basedOn w:val="DefaultParagraphFont"/>
    <w:rsid w:val="006E7B90"/>
  </w:style>
  <w:style w:type="character" w:customStyle="1" w:styleId="contentpasted0">
    <w:name w:val="contentpasted0"/>
    <w:basedOn w:val="DefaultParagraphFont"/>
    <w:rsid w:val="006E7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642153">
      <w:bodyDiv w:val="1"/>
      <w:marLeft w:val="0"/>
      <w:marRight w:val="0"/>
      <w:marTop w:val="0"/>
      <w:marBottom w:val="0"/>
      <w:divBdr>
        <w:top w:val="none" w:sz="0" w:space="0" w:color="auto"/>
        <w:left w:val="none" w:sz="0" w:space="0" w:color="auto"/>
        <w:bottom w:val="none" w:sz="0" w:space="0" w:color="auto"/>
        <w:right w:val="none" w:sz="0" w:space="0" w:color="auto"/>
      </w:divBdr>
    </w:div>
    <w:div w:id="1144271476">
      <w:bodyDiv w:val="1"/>
      <w:marLeft w:val="0"/>
      <w:marRight w:val="0"/>
      <w:marTop w:val="0"/>
      <w:marBottom w:val="0"/>
      <w:divBdr>
        <w:top w:val="none" w:sz="0" w:space="0" w:color="auto"/>
        <w:left w:val="none" w:sz="0" w:space="0" w:color="auto"/>
        <w:bottom w:val="none" w:sz="0" w:space="0" w:color="auto"/>
        <w:right w:val="none" w:sz="0" w:space="0" w:color="auto"/>
      </w:divBdr>
    </w:div>
    <w:div w:id="194159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www.kentandmedway.icb.nhs.uk%2Fyour-health%2Flocal-services%2Fgeneral-practice-services%2Fgeneral-practice-communication-and-engagement-resources&amp;data=05%7C01%7Cp.khaira1%40nhs.net%7Cb50d0424d5bb4f52122f08db93585f24%7C37c354b285b047f5b22207b48d774ee3%7C0%7C0%7C638265780275633273%7CUnknown%7CTWFpbGZsb3d8eyJWIjoiMC4wLjAwMDAiLCJQIjoiV2luMzIiLCJBTiI6Ik1haWwiLCJXVCI6Mn0%3D%7C3000%7C%7C%7C&amp;sdata=Y1r0IG%2FK5BTX2BsZb49hTfdZmlwaNEt3BdZTab67G%2Fs%3D&amp;reserved=0" TargetMode="External"/><Relationship Id="rId18" Type="http://schemas.openxmlformats.org/officeDocument/2006/relationships/image" Target="media/image6.emf"/><Relationship Id="rId26" Type="http://schemas.openxmlformats.org/officeDocument/2006/relationships/image" Target="media/image7.emf"/><Relationship Id="rId39" Type="http://schemas.openxmlformats.org/officeDocument/2006/relationships/image" Target="media/image11.emf"/><Relationship Id="rId21" Type="http://schemas.openxmlformats.org/officeDocument/2006/relationships/hyperlink" Target="https://www.eastkentformulary.nhs.uk/therapeutic-sections/general-recommendations-and-information/care-home-resources/" TargetMode="External"/><Relationship Id="rId34" Type="http://schemas.openxmlformats.org/officeDocument/2006/relationships/oleObject" Target="embeddings/oleObject6.bin"/><Relationship Id="rId42" Type="http://schemas.openxmlformats.org/officeDocument/2006/relationships/hyperlink" Target="https://gbr01.safelinks.protection.outlook.com/?url=https%3A%2F%2Fwww.gov.uk%2Fdrug-safety-update%2Fhyoscine-hydrobromide-patches-scopoderm-1-dot-5mg-patch-or-scopoderm-tts-patch-risk-of-anticholinergic-side-effects-including-hyperthermia&amp;data=05%7C01%7Clindsey.williamson%40nhs.net%7Cc454877583d04d96795b08db941b46e7%7C37c354b285b047f5b22207b48d774ee3%7C0%7C0%7C638266617087439533%7CUnknown%7CTWFpbGZsb3d8eyJWIjoiMC4wLjAwMDAiLCJQIjoiV2luMzIiLCJBTiI6Ik1haWwiLCJXVCI6Mn0%3D%7C3000%7C%7C%7C&amp;sdata=PArwq%2FMK8qTuGlgqS0CSYr37hI8hwxIWYid2YDKpgW0%3D&amp;reserved=0" TargetMode="External"/><Relationship Id="rId47" Type="http://schemas.openxmlformats.org/officeDocument/2006/relationships/oleObject" Target="embeddings/oleObject8.bin"/><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yperlink" Target="mailto:kssahsn.cvdprevention@nhs.net" TargetMode="External"/><Relationship Id="rId11" Type="http://schemas.openxmlformats.org/officeDocument/2006/relationships/image" Target="media/image2.svg"/><Relationship Id="rId24" Type="http://schemas.openxmlformats.org/officeDocument/2006/relationships/hyperlink" Target="https://www.careportal.medway.gov.uk/Article/111170" TargetMode="External"/><Relationship Id="rId32" Type="http://schemas.openxmlformats.org/officeDocument/2006/relationships/hyperlink" Target="https://gbr01.safelinks.protection.outlook.com/?url=https%3A%2F%2Fwww.cas.mhra.gov.uk%2FViewandAcknowledgment%2FViewAlert.aspx%3FAlertID%3D103236&amp;data=05%7C01%7Cp.khaira1%40nhs.net%7C0f76d11cd3284e64dd2a08db9d9319a9%7C37c354b285b047f5b22207b48d774ee3%7C0%7C0%7C638277027335949636%7CUnknown%7CTWFpbGZsb3d8eyJWIjoiMC4wLjAwMDAiLCJQIjoiV2luMzIiLCJBTiI6Ik1haWwiLCJXVCI6Mn0%3D%7C3000%7C%7C%7C&amp;sdata=j11sk3MsIAFYzeebHxCOmzUmbVMoRJcnYbU8C6xOFq4%3D&amp;reserved=0" TargetMode="External"/><Relationship Id="rId37" Type="http://schemas.openxmlformats.org/officeDocument/2006/relationships/image" Target="media/image10.emf"/><Relationship Id="rId40" Type="http://schemas.openxmlformats.org/officeDocument/2006/relationships/package" Target="embeddings/Microsoft_Word_Document.docx"/><Relationship Id="rId45" Type="http://schemas.openxmlformats.org/officeDocument/2006/relationships/hyperlink" Target="https://www.sps.nhs.uk/" TargetMode="Externa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hyperlink" Target="https://www.medwayswaleformulary.co.uk/guidancepathways/care-home-best-practice-guidance/" TargetMode="External"/><Relationship Id="rId28" Type="http://schemas.openxmlformats.org/officeDocument/2006/relationships/hyperlink" Target="https://gbr01.safelinks.protection.outlook.com/?url=https%3A%2F%2Fwww.eventbrite.co.uk%2Fe%2Fa-practical-guide-to-lipids-management-tickets-685543046707%3Faff%3Doddtdtcreator&amp;data=05%7C01%7Cp.khaira1%40nhs.net%7Cf0a64855c7254bda75cc08db9d80a469%7C37c354b285b047f5b22207b48d774ee3%7C0%7C0%7C638276948062128807%7CUnknown%7CTWFpbGZsb3d8eyJWIjoiMC4wLjAwMDAiLCJQIjoiV2luMzIiLCJBTiI6Ik1haWwiLCJXVCI6Mn0%3D%7C3000%7C%7C%7C&amp;sdata=F6hMoVTyZCo9tRv%2B0Y770Y7Aht0nvwFij2k9nRRZALs%3D&amp;reserved=0" TargetMode="External"/><Relationship Id="rId36" Type="http://schemas.openxmlformats.org/officeDocument/2006/relationships/hyperlink" Target="https://youtu.be/4vNR5N1-iBw" TargetMode="External"/><Relationship Id="rId49" Type="http://schemas.openxmlformats.org/officeDocument/2006/relationships/oleObject" Target="file:///\\KentMedway.XSWHealth.nhs.uk\ICB\Home\pav.khaira\Documents\_ICBOldHomeDrive\Aug%2023%20MO%20Newsletter\NICE%20news%20August%2023.docx" TargetMode="Externa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oleObject" Target="embeddings/oleObject5.bin"/><Relationship Id="rId44" Type="http://schemas.openxmlformats.org/officeDocument/2006/relationships/hyperlink" Target="https://www.gov.uk/drug-device-alerts/class-2-medicines-recall-tillomed-laboratories-limited-labetalol-200mg-tablets-el-23-a-slash-23"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hyperlink" Target="https://www.dgsdvhformulary.nhs.uk/kent-and-medway-guidance/miscellaneous/care-homes-best-practice-guidance/" TargetMode="External"/><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hyperlink" Target="https://youtu.be/4vNR5N1-iBw" TargetMode="External"/><Relationship Id="rId43" Type="http://schemas.openxmlformats.org/officeDocument/2006/relationships/hyperlink" Target="https://www.cas.mhra.gov.uk/Home.aspx" TargetMode="External"/><Relationship Id="rId48" Type="http://schemas.openxmlformats.org/officeDocument/2006/relationships/image" Target="media/image13.emf"/><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hyperlink" Target="https://www.formularywkccgmtw.co.uk/prescribing-guidelines/miscellaneous/care-home-best-practice-guidance/" TargetMode="External"/><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image" Target="media/image12.emf"/><Relationship Id="rId20" Type="http://schemas.openxmlformats.org/officeDocument/2006/relationships/hyperlink" Target="mailto:KMCCG.ICMOPharmacyteam@nhs.net" TargetMode="External"/><Relationship Id="rId41" Type="http://schemas.openxmlformats.org/officeDocument/2006/relationships/hyperlink" Target="https://www.gov.uk/drug-safety-update"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6426a48f5d00ef1aae24c06b6b71eb87">
  <xsd:schema xmlns:xsd="http://www.w3.org/2001/XMLSchema" xmlns:xs="http://www.w3.org/2001/XMLSchema" xmlns:p="http://schemas.microsoft.com/office/2006/metadata/properties" xmlns:ns3="a8e734a9-52cf-49e3-bcde-90df6cef9c0a" xmlns:ns4="fc8c83e1-e4af-414a-b3b5-326eb82e57bc" targetNamespace="http://schemas.microsoft.com/office/2006/metadata/properties" ma:root="true" ma:fieldsID="fa62d7638be8c72fcc7562784edfb5ee" ns3:_="" ns4:_="">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319015-9D20-494F-AF73-EC3E4156B7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C47E44-19EC-4778-8CDB-CE781D3A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CB2B1C-F556-4616-B905-70D1E2EA90B9}">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144</TotalTime>
  <Pages>8</Pages>
  <Words>2416</Words>
  <Characters>13775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16159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MCNALLY, Alex (NHS KENT AND MEDWAY CCG)</dc:creator>
  <cp:keywords/>
  <dc:description/>
  <cp:lastModifiedBy>KHAIRA, Pavandeep (NHS KENT AND MEDWAY ICB - 91Q)</cp:lastModifiedBy>
  <cp:revision>10</cp:revision>
  <dcterms:created xsi:type="dcterms:W3CDTF">2023-08-16T07:56:00Z</dcterms:created>
  <dcterms:modified xsi:type="dcterms:W3CDTF">2023-08-23T10:14:00Z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