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EC" w:rsidRPr="00426820" w:rsidRDefault="008D2E7E" w:rsidP="0072258B">
      <w:pPr>
        <w:jc w:val="center"/>
        <w:rPr>
          <w:b/>
          <w:sz w:val="28"/>
          <w:u w:val="single"/>
        </w:rPr>
      </w:pPr>
      <w:bookmarkStart w:id="0" w:name="_GoBack"/>
      <w:bookmarkEnd w:id="0"/>
      <w:r>
        <w:rPr>
          <w:b/>
          <w:sz w:val="28"/>
          <w:u w:val="single"/>
        </w:rPr>
        <w:t>G</w:t>
      </w:r>
      <w:r w:rsidR="000726C6">
        <w:rPr>
          <w:b/>
          <w:sz w:val="28"/>
          <w:u w:val="single"/>
        </w:rPr>
        <w:t>uidance</w:t>
      </w:r>
      <w:r w:rsidR="00FC31F9">
        <w:rPr>
          <w:b/>
          <w:sz w:val="28"/>
          <w:u w:val="single"/>
        </w:rPr>
        <w:t xml:space="preserve"> for managing</w:t>
      </w:r>
      <w:r w:rsidR="000726C6">
        <w:rPr>
          <w:b/>
          <w:sz w:val="28"/>
          <w:u w:val="single"/>
        </w:rPr>
        <w:t xml:space="preserve"> </w:t>
      </w:r>
      <w:r w:rsidR="007A6DAF">
        <w:rPr>
          <w:b/>
          <w:sz w:val="28"/>
          <w:u w:val="single"/>
        </w:rPr>
        <w:t xml:space="preserve">community clozapine patients </w:t>
      </w:r>
      <w:r w:rsidR="00FD5D90">
        <w:rPr>
          <w:b/>
          <w:sz w:val="28"/>
          <w:u w:val="single"/>
        </w:rPr>
        <w:t>during COVID</w:t>
      </w:r>
      <w:r w:rsidR="00014256" w:rsidRPr="00426820">
        <w:rPr>
          <w:b/>
          <w:sz w:val="28"/>
          <w:u w:val="single"/>
        </w:rPr>
        <w:t>-19</w:t>
      </w:r>
    </w:p>
    <w:p w:rsidR="00AB07C4" w:rsidRPr="00AB07C4" w:rsidRDefault="00AB07C4" w:rsidP="00895D70">
      <w:pPr>
        <w:jc w:val="both"/>
        <w:rPr>
          <w:b/>
          <w:u w:val="single"/>
        </w:rPr>
      </w:pPr>
      <w:r w:rsidRPr="00AB07C4">
        <w:rPr>
          <w:b/>
          <w:u w:val="single"/>
        </w:rPr>
        <w:t>1.0 Background</w:t>
      </w:r>
    </w:p>
    <w:p w:rsidR="003D0B3A" w:rsidRPr="006E5B0F" w:rsidRDefault="0072258B" w:rsidP="00895D70">
      <w:pPr>
        <w:jc w:val="both"/>
      </w:pPr>
      <w:r w:rsidRPr="006E5B0F">
        <w:t>During the outbreak of Covid-19 it is possible that</w:t>
      </w:r>
      <w:r w:rsidR="00F35C41" w:rsidRPr="006E5B0F">
        <w:t xml:space="preserve"> patients may not be able to attend their usual testing location for a blood test and to collect their normal supply of medication. </w:t>
      </w:r>
      <w:r w:rsidR="003D0B3A">
        <w:t xml:space="preserve"> </w:t>
      </w:r>
    </w:p>
    <w:p w:rsidR="00FC31F9" w:rsidRDefault="00FC31F9"/>
    <w:p w:rsidR="00597A6F" w:rsidRDefault="00AB07C4">
      <w:pPr>
        <w:rPr>
          <w:b/>
          <w:u w:val="single"/>
        </w:rPr>
      </w:pPr>
      <w:r w:rsidRPr="00263528">
        <w:rPr>
          <w:b/>
          <w:u w:val="single"/>
        </w:rPr>
        <w:t xml:space="preserve">2.0  </w:t>
      </w:r>
      <w:r w:rsidR="00597A6F" w:rsidRPr="00263528">
        <w:rPr>
          <w:b/>
          <w:u w:val="single"/>
        </w:rPr>
        <w:t>Managing patients unable to attend for their blood test</w:t>
      </w:r>
    </w:p>
    <w:p w:rsidR="00232E52" w:rsidRPr="006E5B0F" w:rsidRDefault="00232E52" w:rsidP="00232E52">
      <w:pPr>
        <w:jc w:val="both"/>
        <w:rPr>
          <w:rFonts w:ascii="Calibri" w:hAnsi="Calibri"/>
        </w:rPr>
      </w:pPr>
      <w:r>
        <w:rPr>
          <w:rFonts w:ascii="Calibri" w:hAnsi="Calibri" w:cs="Calibri"/>
        </w:rPr>
        <w:t xml:space="preserve">2.1 </w:t>
      </w:r>
      <w:r w:rsidRPr="006E5B0F">
        <w:t xml:space="preserve">Depending on the frequency of blood test monitoring there is a grace period where clozapine can be given, allowing for patients to rearrange their blood test (see below). In this Trust we have requested that Lloyds pharmacy supply the maximum </w:t>
      </w:r>
      <w:r w:rsidRPr="006E5B0F">
        <w:rPr>
          <w:rFonts w:ascii="Calibri" w:hAnsi="Calibri"/>
        </w:rPr>
        <w:t>amount of clozapine</w:t>
      </w:r>
      <w:r>
        <w:rPr>
          <w:rFonts w:ascii="Calibri" w:hAnsi="Calibri"/>
        </w:rPr>
        <w:t xml:space="preserve"> as a one off</w:t>
      </w:r>
      <w:r w:rsidRPr="006E5B0F">
        <w:rPr>
          <w:rFonts w:ascii="Calibri" w:hAnsi="Calibri"/>
        </w:rPr>
        <w:t xml:space="preserve"> when the patient attends the next clozapine clinic to reduce the risk of patients missing their dose for &gt; 48 hours in case</w:t>
      </w:r>
      <w:r w:rsidR="008D2E7E">
        <w:rPr>
          <w:rFonts w:ascii="Calibri" w:hAnsi="Calibri"/>
        </w:rPr>
        <w:t>s where</w:t>
      </w:r>
      <w:r w:rsidRPr="006E5B0F">
        <w:rPr>
          <w:rFonts w:ascii="Calibri" w:hAnsi="Calibri"/>
        </w:rPr>
        <w:t xml:space="preserve"> </w:t>
      </w:r>
      <w:r w:rsidRPr="006E5B0F">
        <w:t>patients are quarantined or have confirmed Covid-19</w:t>
      </w:r>
    </w:p>
    <w:tbl>
      <w:tblPr>
        <w:tblW w:w="0" w:type="auto"/>
        <w:tblInd w:w="596" w:type="dxa"/>
        <w:tblCellMar>
          <w:left w:w="0" w:type="dxa"/>
          <w:right w:w="0" w:type="dxa"/>
        </w:tblCellMar>
        <w:tblLook w:val="04A0" w:firstRow="1" w:lastRow="0" w:firstColumn="1" w:lastColumn="0" w:noHBand="0" w:noVBand="1"/>
      </w:tblPr>
      <w:tblGrid>
        <w:gridCol w:w="3192"/>
        <w:gridCol w:w="3192"/>
        <w:gridCol w:w="3192"/>
      </w:tblGrid>
      <w:tr w:rsidR="00232E52" w:rsidTr="00565A21">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b/>
                <w:bCs/>
                <w:color w:val="000000"/>
              </w:rPr>
            </w:pPr>
            <w:r>
              <w:rPr>
                <w:rFonts w:ascii="Calibri" w:hAnsi="Calibri"/>
                <w:b/>
                <w:bCs/>
                <w:color w:val="000000"/>
              </w:rPr>
              <w:t xml:space="preserve">Monitoring frequency </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b/>
                <w:bCs/>
              </w:rPr>
              <w:t>Supply of clozapine that Lloyds pharmacy normally supply</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b/>
                <w:bCs/>
                <w:color w:val="000000"/>
              </w:rPr>
            </w:pPr>
            <w:r>
              <w:rPr>
                <w:rFonts w:ascii="Calibri" w:hAnsi="Calibri"/>
                <w:b/>
                <w:bCs/>
                <w:color w:val="000000"/>
              </w:rPr>
              <w:t>Maximum supply of clozapine from date of last sample to cover patients during the covid-19 outbreak</w:t>
            </w:r>
          </w:p>
        </w:tc>
      </w:tr>
      <w:tr w:rsidR="00232E52" w:rsidTr="00565A2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Weekly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7 days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10 days</w:t>
            </w:r>
          </w:p>
        </w:tc>
      </w:tr>
      <w:tr w:rsidR="00232E52" w:rsidTr="00565A2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2 weekly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 xml:space="preserve">14 days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 xml:space="preserve">21 days </w:t>
            </w:r>
          </w:p>
        </w:tc>
      </w:tr>
      <w:tr w:rsidR="00232E52" w:rsidTr="00565A2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4 weekly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28 days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32E52" w:rsidRDefault="00232E52" w:rsidP="00565A21">
            <w:pPr>
              <w:rPr>
                <w:rFonts w:ascii="Calibri" w:hAnsi="Calibri"/>
                <w:color w:val="000000"/>
              </w:rPr>
            </w:pPr>
            <w:r>
              <w:rPr>
                <w:rFonts w:ascii="Calibri" w:hAnsi="Calibri"/>
                <w:color w:val="000000"/>
              </w:rPr>
              <w:t>42 days</w:t>
            </w:r>
          </w:p>
        </w:tc>
      </w:tr>
    </w:tbl>
    <w:p w:rsidR="00232E52" w:rsidRDefault="00232E52" w:rsidP="00232E52">
      <w:pPr>
        <w:rPr>
          <w:b/>
        </w:rPr>
      </w:pPr>
    </w:p>
    <w:p w:rsidR="00014256" w:rsidRDefault="00232E52">
      <w:r w:rsidRPr="00232E52">
        <w:t>2.2</w:t>
      </w:r>
      <w:r>
        <w:rPr>
          <w:b/>
          <w:u w:val="single"/>
        </w:rPr>
        <w:t xml:space="preserve">  </w:t>
      </w:r>
      <w:r w:rsidR="00014256">
        <w:t xml:space="preserve">In the event that a patient is unable to attend their usual clozapine clinic for a blood test it is important to rearrange </w:t>
      </w:r>
      <w:r w:rsidR="00426820">
        <w:t>it as soon as possible and not leave it towards the end of the grace period.   Alternative options include</w:t>
      </w:r>
      <w:r w:rsidR="008D2E7E">
        <w:t>:</w:t>
      </w:r>
    </w:p>
    <w:p w:rsidR="00426820" w:rsidRDefault="00426820" w:rsidP="00426820">
      <w:pPr>
        <w:pStyle w:val="ListParagraph"/>
        <w:numPr>
          <w:ilvl w:val="0"/>
          <w:numId w:val="1"/>
        </w:numPr>
      </w:pPr>
      <w:r>
        <w:t>Attend clinic on a different day</w:t>
      </w:r>
    </w:p>
    <w:p w:rsidR="00426820" w:rsidRPr="00723BC5" w:rsidRDefault="00426820" w:rsidP="00426820">
      <w:pPr>
        <w:pStyle w:val="ListParagraph"/>
        <w:numPr>
          <w:ilvl w:val="0"/>
          <w:numId w:val="1"/>
        </w:numPr>
        <w:rPr>
          <w:b/>
        </w:rPr>
      </w:pPr>
      <w:r>
        <w:t>Attend a different clinic e</w:t>
      </w:r>
      <w:r w:rsidR="009C365B">
        <w:t xml:space="preserve">lsewhere  </w:t>
      </w:r>
      <w:r w:rsidR="00FC31F9">
        <w:rPr>
          <w:b/>
        </w:rPr>
        <w:t>(See appendix 1</w:t>
      </w:r>
      <w:r w:rsidR="009C365B" w:rsidRPr="00723BC5">
        <w:rPr>
          <w:b/>
        </w:rPr>
        <w:t>)</w:t>
      </w:r>
    </w:p>
    <w:p w:rsidR="00426820" w:rsidRDefault="00426820" w:rsidP="00426820">
      <w:pPr>
        <w:pStyle w:val="ListParagraph"/>
        <w:numPr>
          <w:ilvl w:val="0"/>
          <w:numId w:val="1"/>
        </w:numPr>
      </w:pPr>
      <w:r>
        <w:t xml:space="preserve">Nurse/ doctor attend patient to take bloods </w:t>
      </w:r>
    </w:p>
    <w:p w:rsidR="00426820" w:rsidRDefault="00426820" w:rsidP="00426820">
      <w:pPr>
        <w:pStyle w:val="ListParagraph"/>
        <w:numPr>
          <w:ilvl w:val="0"/>
          <w:numId w:val="1"/>
        </w:numPr>
      </w:pPr>
      <w:r>
        <w:t>Attend GP practice (if phlebotomy service is available)</w:t>
      </w:r>
    </w:p>
    <w:p w:rsidR="00416FD8" w:rsidRDefault="00426820" w:rsidP="00416FD8">
      <w:pPr>
        <w:pStyle w:val="ListParagraph"/>
        <w:numPr>
          <w:ilvl w:val="0"/>
          <w:numId w:val="1"/>
        </w:numPr>
      </w:pPr>
      <w:r>
        <w:t>Attend at a blood test centre (e.g. community hospital, district general hospital, will need a blood form)</w:t>
      </w:r>
    </w:p>
    <w:p w:rsidR="00416FD8" w:rsidRPr="00416FD8" w:rsidRDefault="00416FD8" w:rsidP="00416FD8">
      <w:pPr>
        <w:pStyle w:val="ListParagraph"/>
        <w:ind w:left="1440"/>
      </w:pPr>
    </w:p>
    <w:p w:rsidR="00F27E51" w:rsidRDefault="00AB07C4" w:rsidP="007722BD">
      <w:pPr>
        <w:pStyle w:val="Default"/>
        <w:rPr>
          <w:rFonts w:asciiTheme="minorHAnsi" w:hAnsiTheme="minorHAnsi"/>
          <w:b/>
          <w:bCs/>
          <w:sz w:val="22"/>
          <w:szCs w:val="22"/>
          <w:u w:val="single"/>
        </w:rPr>
      </w:pPr>
      <w:r w:rsidRPr="00C45239">
        <w:rPr>
          <w:rFonts w:asciiTheme="minorHAnsi" w:hAnsiTheme="minorHAnsi"/>
          <w:b/>
          <w:bCs/>
          <w:sz w:val="22"/>
          <w:szCs w:val="22"/>
          <w:u w:val="single"/>
        </w:rPr>
        <w:t xml:space="preserve">3.0 </w:t>
      </w:r>
      <w:r w:rsidR="00263528" w:rsidRPr="00C45239">
        <w:rPr>
          <w:rFonts w:asciiTheme="minorHAnsi" w:hAnsiTheme="minorHAnsi"/>
          <w:b/>
          <w:bCs/>
          <w:sz w:val="22"/>
          <w:szCs w:val="22"/>
          <w:u w:val="single"/>
        </w:rPr>
        <w:t xml:space="preserve"> </w:t>
      </w:r>
      <w:r w:rsidR="00C45239">
        <w:rPr>
          <w:rFonts w:asciiTheme="minorHAnsi" w:hAnsiTheme="minorHAnsi"/>
          <w:b/>
          <w:sz w:val="22"/>
          <w:szCs w:val="22"/>
          <w:u w:val="single"/>
        </w:rPr>
        <w:t>P</w:t>
      </w:r>
      <w:r w:rsidR="00C45239" w:rsidRPr="00C45239">
        <w:rPr>
          <w:rFonts w:asciiTheme="minorHAnsi" w:hAnsiTheme="minorHAnsi"/>
          <w:b/>
          <w:sz w:val="22"/>
          <w:szCs w:val="22"/>
          <w:u w:val="single"/>
        </w:rPr>
        <w:t xml:space="preserve">atients who have confirmed / suspected COVID-19 or </w:t>
      </w:r>
      <w:r w:rsidR="00C45239" w:rsidRPr="00C45239">
        <w:rPr>
          <w:rFonts w:asciiTheme="minorHAnsi" w:hAnsiTheme="minorHAnsi"/>
          <w:b/>
          <w:bCs/>
          <w:sz w:val="22"/>
          <w:szCs w:val="22"/>
          <w:u w:val="single"/>
        </w:rPr>
        <w:t>self-isolating</w:t>
      </w:r>
    </w:p>
    <w:p w:rsidR="00C45239" w:rsidRPr="00C45239" w:rsidRDefault="00C45239" w:rsidP="007722BD">
      <w:pPr>
        <w:pStyle w:val="Default"/>
        <w:rPr>
          <w:rFonts w:asciiTheme="minorHAnsi" w:hAnsiTheme="minorHAnsi"/>
          <w:sz w:val="22"/>
          <w:szCs w:val="22"/>
        </w:rPr>
      </w:pPr>
    </w:p>
    <w:p w:rsidR="00AB07C4" w:rsidRDefault="00263528" w:rsidP="007722BD">
      <w:pPr>
        <w:pStyle w:val="Default"/>
        <w:rPr>
          <w:rFonts w:asciiTheme="minorHAnsi" w:hAnsiTheme="minorHAnsi"/>
          <w:sz w:val="22"/>
          <w:szCs w:val="22"/>
        </w:rPr>
      </w:pPr>
      <w:r>
        <w:rPr>
          <w:rFonts w:asciiTheme="minorHAnsi" w:hAnsiTheme="minorHAnsi"/>
          <w:sz w:val="22"/>
          <w:szCs w:val="22"/>
        </w:rPr>
        <w:t xml:space="preserve">3.1 </w:t>
      </w:r>
      <w:r w:rsidR="00AB07C4">
        <w:rPr>
          <w:rFonts w:asciiTheme="minorHAnsi" w:hAnsiTheme="minorHAnsi"/>
          <w:sz w:val="22"/>
          <w:szCs w:val="22"/>
        </w:rPr>
        <w:t xml:space="preserve"> </w:t>
      </w:r>
      <w:r w:rsidR="005361F3">
        <w:rPr>
          <w:rFonts w:asciiTheme="minorHAnsi" w:hAnsiTheme="minorHAnsi"/>
          <w:sz w:val="22"/>
          <w:szCs w:val="22"/>
        </w:rPr>
        <w:t>All confirmed or symptomatic cases need to be on put on the RED board</w:t>
      </w:r>
      <w:r w:rsidR="00CA337F">
        <w:rPr>
          <w:rFonts w:asciiTheme="minorHAnsi" w:hAnsiTheme="minorHAnsi"/>
          <w:sz w:val="22"/>
          <w:szCs w:val="22"/>
        </w:rPr>
        <w:t xml:space="preserve"> in the CMHT’s</w:t>
      </w:r>
      <w:r w:rsidR="005361F3">
        <w:rPr>
          <w:rFonts w:asciiTheme="minorHAnsi" w:hAnsiTheme="minorHAnsi"/>
          <w:sz w:val="22"/>
          <w:szCs w:val="22"/>
        </w:rPr>
        <w:t xml:space="preserve">. </w:t>
      </w:r>
      <w:r w:rsidR="00CA337F">
        <w:rPr>
          <w:rFonts w:asciiTheme="minorHAnsi" w:hAnsiTheme="minorHAnsi"/>
          <w:sz w:val="22"/>
          <w:szCs w:val="22"/>
        </w:rPr>
        <w:t xml:space="preserve">Liaise with the staff in the clozapine clinics to </w:t>
      </w:r>
      <w:r w:rsidR="008D2E7E">
        <w:rPr>
          <w:rFonts w:asciiTheme="minorHAnsi" w:hAnsiTheme="minorHAnsi"/>
          <w:sz w:val="22"/>
          <w:szCs w:val="22"/>
        </w:rPr>
        <w:t>ensure</w:t>
      </w:r>
      <w:r w:rsidR="00CA337F">
        <w:rPr>
          <w:rFonts w:asciiTheme="minorHAnsi" w:hAnsiTheme="minorHAnsi"/>
          <w:sz w:val="22"/>
          <w:szCs w:val="22"/>
        </w:rPr>
        <w:t xml:space="preserve"> this happens</w:t>
      </w:r>
      <w:r w:rsidR="00FC31F9">
        <w:rPr>
          <w:rFonts w:asciiTheme="minorHAnsi" w:hAnsiTheme="minorHAnsi"/>
          <w:sz w:val="22"/>
          <w:szCs w:val="22"/>
        </w:rPr>
        <w:t>.</w:t>
      </w:r>
      <w:r w:rsidR="00CA337F">
        <w:rPr>
          <w:rFonts w:asciiTheme="minorHAnsi" w:hAnsiTheme="minorHAnsi"/>
          <w:sz w:val="22"/>
          <w:szCs w:val="22"/>
        </w:rPr>
        <w:t xml:space="preserve"> </w:t>
      </w:r>
    </w:p>
    <w:p w:rsidR="00AB07C4" w:rsidRDefault="00AB07C4" w:rsidP="007722BD">
      <w:pPr>
        <w:pStyle w:val="Default"/>
        <w:rPr>
          <w:rFonts w:asciiTheme="minorHAnsi" w:hAnsiTheme="minorHAnsi"/>
          <w:sz w:val="22"/>
          <w:szCs w:val="22"/>
        </w:rPr>
      </w:pPr>
    </w:p>
    <w:p w:rsidR="00232E52" w:rsidRDefault="00AB07C4" w:rsidP="007722BD">
      <w:pPr>
        <w:pStyle w:val="Default"/>
        <w:rPr>
          <w:rFonts w:asciiTheme="minorHAnsi" w:hAnsiTheme="minorHAnsi"/>
          <w:sz w:val="22"/>
          <w:szCs w:val="22"/>
        </w:rPr>
      </w:pPr>
      <w:r>
        <w:rPr>
          <w:rFonts w:asciiTheme="minorHAnsi" w:hAnsiTheme="minorHAnsi"/>
          <w:sz w:val="22"/>
          <w:szCs w:val="22"/>
        </w:rPr>
        <w:t xml:space="preserve">3.2  </w:t>
      </w:r>
      <w:r w:rsidR="007722BD" w:rsidRPr="007722BD">
        <w:rPr>
          <w:rFonts w:asciiTheme="minorHAnsi" w:hAnsiTheme="minorHAnsi"/>
          <w:sz w:val="22"/>
          <w:szCs w:val="22"/>
        </w:rPr>
        <w:t xml:space="preserve">If </w:t>
      </w:r>
      <w:r w:rsidR="007722BD" w:rsidRPr="007722BD">
        <w:rPr>
          <w:rFonts w:asciiTheme="minorHAnsi" w:eastAsia="Times New Roman" w:hAnsiTheme="minorHAnsi"/>
          <w:sz w:val="22"/>
          <w:szCs w:val="22"/>
        </w:rPr>
        <w:t xml:space="preserve">patient is experiencing severe </w:t>
      </w:r>
      <w:r w:rsidR="007722BD" w:rsidRPr="007722BD">
        <w:rPr>
          <w:rFonts w:asciiTheme="minorHAnsi" w:hAnsiTheme="minorHAnsi"/>
          <w:sz w:val="22"/>
          <w:szCs w:val="22"/>
        </w:rPr>
        <w:t xml:space="preserve">respiratory problems </w:t>
      </w:r>
      <w:r w:rsidR="00F27E51">
        <w:rPr>
          <w:rFonts w:asciiTheme="minorHAnsi" w:hAnsiTheme="minorHAnsi"/>
          <w:sz w:val="22"/>
          <w:szCs w:val="22"/>
        </w:rPr>
        <w:t>then advice should be sought by</w:t>
      </w:r>
      <w:r w:rsidR="007722BD" w:rsidRPr="007722BD">
        <w:rPr>
          <w:rFonts w:asciiTheme="minorHAnsi" w:hAnsiTheme="minorHAnsi"/>
          <w:sz w:val="22"/>
          <w:szCs w:val="22"/>
        </w:rPr>
        <w:t xml:space="preserve"> contacting </w:t>
      </w:r>
      <w:r w:rsidR="00D7203A">
        <w:rPr>
          <w:rFonts w:asciiTheme="minorHAnsi" w:hAnsiTheme="minorHAnsi"/>
          <w:sz w:val="22"/>
          <w:szCs w:val="22"/>
        </w:rPr>
        <w:t xml:space="preserve">NHS </w:t>
      </w:r>
      <w:r w:rsidR="007722BD" w:rsidRPr="007722BD">
        <w:rPr>
          <w:rFonts w:asciiTheme="minorHAnsi" w:hAnsiTheme="minorHAnsi"/>
          <w:sz w:val="22"/>
          <w:szCs w:val="22"/>
        </w:rPr>
        <w:t>111</w:t>
      </w:r>
      <w:r w:rsidR="00F27E51">
        <w:rPr>
          <w:rFonts w:asciiTheme="minorHAnsi" w:hAnsiTheme="minorHAnsi"/>
          <w:sz w:val="22"/>
          <w:szCs w:val="22"/>
        </w:rPr>
        <w:t xml:space="preserve"> and</w:t>
      </w:r>
      <w:r w:rsidR="00CA337F">
        <w:rPr>
          <w:rFonts w:asciiTheme="minorHAnsi" w:hAnsiTheme="minorHAnsi"/>
          <w:sz w:val="22"/>
          <w:szCs w:val="22"/>
        </w:rPr>
        <w:t xml:space="preserve"> </w:t>
      </w:r>
      <w:r w:rsidR="008D2E7E">
        <w:rPr>
          <w:rFonts w:asciiTheme="minorHAnsi" w:hAnsiTheme="minorHAnsi"/>
          <w:sz w:val="22"/>
          <w:szCs w:val="22"/>
        </w:rPr>
        <w:t>consider</w:t>
      </w:r>
      <w:r w:rsidR="00CA337F">
        <w:rPr>
          <w:rFonts w:asciiTheme="minorHAnsi" w:hAnsiTheme="minorHAnsi"/>
          <w:sz w:val="22"/>
          <w:szCs w:val="22"/>
        </w:rPr>
        <w:t xml:space="preserve"> stopping clozapine </w:t>
      </w:r>
    </w:p>
    <w:p w:rsidR="00CA337F" w:rsidRDefault="00CA337F" w:rsidP="007722BD">
      <w:pPr>
        <w:pStyle w:val="Default"/>
        <w:rPr>
          <w:rFonts w:asciiTheme="minorHAnsi" w:hAnsiTheme="minorHAnsi"/>
          <w:sz w:val="22"/>
          <w:szCs w:val="22"/>
        </w:rPr>
      </w:pPr>
    </w:p>
    <w:p w:rsidR="00232E52" w:rsidRDefault="00232E52" w:rsidP="00232E52">
      <w:pPr>
        <w:pStyle w:val="Default"/>
        <w:rPr>
          <w:rFonts w:asciiTheme="minorHAnsi" w:hAnsiTheme="minorHAnsi"/>
          <w:sz w:val="22"/>
          <w:szCs w:val="22"/>
        </w:rPr>
      </w:pPr>
      <w:r>
        <w:rPr>
          <w:rFonts w:asciiTheme="minorHAnsi" w:hAnsiTheme="minorHAnsi"/>
          <w:sz w:val="22"/>
          <w:szCs w:val="22"/>
        </w:rPr>
        <w:lastRenderedPageBreak/>
        <w:t>3.4</w:t>
      </w:r>
      <w:r w:rsidR="00CA337F">
        <w:rPr>
          <w:rFonts w:asciiTheme="minorHAnsi" w:hAnsiTheme="minorHAnsi"/>
          <w:sz w:val="22"/>
          <w:szCs w:val="22"/>
        </w:rPr>
        <w:t xml:space="preserve"> If</w:t>
      </w:r>
      <w:r>
        <w:rPr>
          <w:rFonts w:asciiTheme="minorHAnsi" w:hAnsiTheme="minorHAnsi"/>
          <w:sz w:val="22"/>
          <w:szCs w:val="22"/>
        </w:rPr>
        <w:t xml:space="preserve">  </w:t>
      </w:r>
      <w:r w:rsidRPr="000F7175">
        <w:rPr>
          <w:rFonts w:asciiTheme="minorHAnsi" w:hAnsiTheme="minorHAnsi"/>
          <w:sz w:val="22"/>
          <w:szCs w:val="22"/>
        </w:rPr>
        <w:t xml:space="preserve">Patients present with </w:t>
      </w:r>
      <w:r>
        <w:rPr>
          <w:rFonts w:asciiTheme="minorHAnsi" w:hAnsiTheme="minorHAnsi"/>
          <w:b/>
          <w:bCs/>
          <w:sz w:val="22"/>
          <w:szCs w:val="22"/>
        </w:rPr>
        <w:t xml:space="preserve">flu-like symptoms with </w:t>
      </w:r>
      <w:r w:rsidRPr="000F7175">
        <w:rPr>
          <w:rFonts w:asciiTheme="minorHAnsi" w:hAnsiTheme="minorHAnsi"/>
          <w:b/>
          <w:bCs/>
          <w:sz w:val="22"/>
          <w:szCs w:val="22"/>
        </w:rPr>
        <w:t>chest pain and shortness of breath</w:t>
      </w:r>
      <w:r w:rsidR="00CA337F">
        <w:rPr>
          <w:rFonts w:asciiTheme="minorHAnsi" w:hAnsiTheme="minorHAnsi"/>
          <w:sz w:val="22"/>
          <w:szCs w:val="22"/>
        </w:rPr>
        <w:t xml:space="preserve">. </w:t>
      </w:r>
      <w:r w:rsidR="008D2E7E">
        <w:rPr>
          <w:rFonts w:asciiTheme="minorHAnsi" w:hAnsiTheme="minorHAnsi"/>
          <w:sz w:val="22"/>
          <w:szCs w:val="22"/>
        </w:rPr>
        <w:t>Consider</w:t>
      </w:r>
      <w:r w:rsidR="007F5D85">
        <w:rPr>
          <w:rFonts w:asciiTheme="minorHAnsi" w:hAnsiTheme="minorHAnsi"/>
          <w:sz w:val="22"/>
          <w:szCs w:val="22"/>
        </w:rPr>
        <w:t xml:space="preserve"> WITHOLDING</w:t>
      </w:r>
      <w:r w:rsidR="00CA337F" w:rsidRPr="00CA337F">
        <w:rPr>
          <w:rFonts w:asciiTheme="minorHAnsi" w:hAnsiTheme="minorHAnsi"/>
          <w:b/>
          <w:sz w:val="22"/>
          <w:szCs w:val="22"/>
        </w:rPr>
        <w:t xml:space="preserve"> </w:t>
      </w:r>
      <w:r w:rsidRPr="00CA337F">
        <w:rPr>
          <w:rFonts w:asciiTheme="minorHAnsi" w:hAnsiTheme="minorHAnsi"/>
          <w:b/>
          <w:sz w:val="22"/>
          <w:szCs w:val="22"/>
        </w:rPr>
        <w:t>clozapine</w:t>
      </w:r>
      <w:r w:rsidRPr="000F7175">
        <w:rPr>
          <w:rFonts w:asciiTheme="minorHAnsi" w:hAnsiTheme="minorHAnsi"/>
          <w:sz w:val="22"/>
          <w:szCs w:val="22"/>
        </w:rPr>
        <w:t xml:space="preserve"> (suspect myocarditis and investigate accordingly).</w:t>
      </w:r>
    </w:p>
    <w:p w:rsidR="00AB07C4" w:rsidRDefault="00AB07C4" w:rsidP="007722BD">
      <w:pPr>
        <w:pStyle w:val="Default"/>
        <w:rPr>
          <w:rFonts w:asciiTheme="minorHAnsi" w:eastAsia="Times New Roman" w:hAnsiTheme="minorHAnsi" w:cs="Times New Roman"/>
          <w:sz w:val="22"/>
          <w:szCs w:val="22"/>
        </w:rPr>
      </w:pPr>
    </w:p>
    <w:p w:rsidR="00416FD8" w:rsidRDefault="00232E52" w:rsidP="00416FD8">
      <w:r>
        <w:rPr>
          <w:rFonts w:eastAsia="Times New Roman" w:cs="Times New Roman"/>
        </w:rPr>
        <w:t>3.5</w:t>
      </w:r>
      <w:r w:rsidR="00AB07C4">
        <w:rPr>
          <w:rFonts w:eastAsia="Times New Roman" w:cs="Times New Roman"/>
        </w:rPr>
        <w:t xml:space="preserve"> </w:t>
      </w:r>
      <w:r w:rsidR="00AB07C4">
        <w:t xml:space="preserve"> </w:t>
      </w:r>
      <w:r w:rsidR="007722BD" w:rsidRPr="000F7175">
        <w:t xml:space="preserve">Patients presenting with </w:t>
      </w:r>
      <w:r w:rsidR="007722BD" w:rsidRPr="00E20C78">
        <w:rPr>
          <w:bCs/>
        </w:rPr>
        <w:t>flu-like symptoms</w:t>
      </w:r>
      <w:r w:rsidR="00263528">
        <w:rPr>
          <w:bCs/>
        </w:rPr>
        <w:t xml:space="preserve"> with no chest pain or shortness of breath</w:t>
      </w:r>
      <w:r w:rsidR="00263528">
        <w:t xml:space="preserve"> can </w:t>
      </w:r>
      <w:r w:rsidR="00AB07C4" w:rsidRPr="00E20C78">
        <w:t xml:space="preserve">continue clozapine </w:t>
      </w:r>
      <w:r w:rsidR="00263528">
        <w:t xml:space="preserve">but </w:t>
      </w:r>
      <w:r w:rsidR="00AB07C4" w:rsidRPr="00E20C78">
        <w:t>will require a</w:t>
      </w:r>
      <w:r w:rsidR="007722BD" w:rsidRPr="00E20C78">
        <w:t>n URGENT FBC (suspect neutropenia</w:t>
      </w:r>
      <w:r w:rsidR="00263528">
        <w:t>)</w:t>
      </w:r>
      <w:r w:rsidR="007722BD" w:rsidRPr="00E20C78">
        <w:t xml:space="preserve">. </w:t>
      </w:r>
      <w:r w:rsidR="00AB07C4" w:rsidRPr="00E20C78">
        <w:t>They should not attend healthcare settings for phlebotomy.</w:t>
      </w:r>
      <w:r w:rsidR="00416FD8" w:rsidRPr="00416FD8">
        <w:t xml:space="preserve"> </w:t>
      </w:r>
    </w:p>
    <w:p w:rsidR="007F5D85" w:rsidRDefault="007F5D85" w:rsidP="007F5D85">
      <w:pPr>
        <w:pStyle w:val="Default"/>
        <w:jc w:val="center"/>
        <w:rPr>
          <w:rFonts w:ascii="Calibri" w:hAnsi="Calibri" w:cs="Calibri"/>
          <w:sz w:val="22"/>
          <w:szCs w:val="22"/>
        </w:rPr>
      </w:pPr>
      <w:r w:rsidRPr="00C45239">
        <w:rPr>
          <w:rFonts w:ascii="Calibri" w:hAnsi="Calibri" w:cs="Calibri"/>
          <w:sz w:val="22"/>
          <w:szCs w:val="22"/>
        </w:rPr>
        <w:t>The table below shows a symptom comparison of COVID‐19 and a low white cell count:</w:t>
      </w:r>
    </w:p>
    <w:p w:rsidR="007F5D85" w:rsidRDefault="007F5D85" w:rsidP="007F5D85">
      <w:pPr>
        <w:pStyle w:val="Default"/>
        <w:rPr>
          <w:rFonts w:ascii="Calibri" w:hAnsi="Calibri" w:cs="Calibri"/>
          <w:sz w:val="22"/>
          <w:szCs w:val="22"/>
        </w:rPr>
      </w:pPr>
    </w:p>
    <w:tbl>
      <w:tblPr>
        <w:tblStyle w:val="TableGrid"/>
        <w:tblW w:w="0" w:type="auto"/>
        <w:tblLook w:val="04A0" w:firstRow="1" w:lastRow="0" w:firstColumn="1" w:lastColumn="0" w:noHBand="0" w:noVBand="1"/>
      </w:tblPr>
      <w:tblGrid>
        <w:gridCol w:w="5353"/>
        <w:gridCol w:w="5353"/>
      </w:tblGrid>
      <w:tr w:rsidR="007F5D85" w:rsidTr="00B73082">
        <w:tc>
          <w:tcPr>
            <w:tcW w:w="5353" w:type="dxa"/>
          </w:tcPr>
          <w:p w:rsidR="007F5D85" w:rsidRPr="00C45239" w:rsidRDefault="007F5D85" w:rsidP="00B73082">
            <w:pPr>
              <w:pStyle w:val="Default"/>
              <w:jc w:val="center"/>
              <w:rPr>
                <w:rFonts w:asciiTheme="minorHAnsi" w:hAnsiTheme="minorHAnsi"/>
                <w:color w:val="auto"/>
                <w:sz w:val="22"/>
                <w:szCs w:val="22"/>
              </w:rPr>
            </w:pPr>
            <w:r w:rsidRPr="00C45239">
              <w:rPr>
                <w:rFonts w:asciiTheme="minorHAnsi" w:hAnsiTheme="minorHAnsi" w:cs="Calibri-Bold"/>
                <w:b/>
                <w:bCs/>
                <w:color w:val="auto"/>
                <w:sz w:val="22"/>
                <w:szCs w:val="22"/>
              </w:rPr>
              <w:t>COVID</w:t>
            </w:r>
            <w:r w:rsidRPr="00C45239">
              <w:rPr>
                <w:rFonts w:asciiTheme="minorHAnsi" w:hAnsiTheme="minorHAnsi" w:cs="Cambria Math"/>
                <w:b/>
                <w:bCs/>
                <w:color w:val="auto"/>
                <w:sz w:val="22"/>
                <w:szCs w:val="22"/>
              </w:rPr>
              <w:t>‐</w:t>
            </w:r>
            <w:r w:rsidRPr="00C45239">
              <w:rPr>
                <w:rFonts w:asciiTheme="minorHAnsi" w:hAnsiTheme="minorHAnsi" w:cs="Calibri-Bold"/>
                <w:b/>
                <w:bCs/>
                <w:color w:val="auto"/>
                <w:sz w:val="22"/>
                <w:szCs w:val="22"/>
              </w:rPr>
              <w:t>19</w:t>
            </w:r>
          </w:p>
        </w:tc>
        <w:tc>
          <w:tcPr>
            <w:tcW w:w="5353" w:type="dxa"/>
          </w:tcPr>
          <w:p w:rsidR="007F5D85" w:rsidRPr="00C45239" w:rsidRDefault="007F5D85" w:rsidP="00B73082">
            <w:pPr>
              <w:pStyle w:val="Default"/>
              <w:jc w:val="center"/>
              <w:rPr>
                <w:rFonts w:asciiTheme="minorHAnsi" w:hAnsiTheme="minorHAnsi"/>
                <w:color w:val="auto"/>
                <w:sz w:val="22"/>
                <w:szCs w:val="22"/>
              </w:rPr>
            </w:pPr>
            <w:r w:rsidRPr="00C45239">
              <w:rPr>
                <w:rFonts w:asciiTheme="minorHAnsi" w:hAnsiTheme="minorHAnsi" w:cs="Calibri-Bold"/>
                <w:b/>
                <w:bCs/>
                <w:color w:val="auto"/>
                <w:sz w:val="22"/>
                <w:szCs w:val="22"/>
              </w:rPr>
              <w:t>Low White Cell Count</w:t>
            </w:r>
          </w:p>
        </w:tc>
      </w:tr>
      <w:tr w:rsidR="007F5D85" w:rsidTr="00B73082">
        <w:tc>
          <w:tcPr>
            <w:tcW w:w="5353" w:type="dxa"/>
          </w:tcPr>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A high temperature of 38C or above</w:t>
            </w:r>
          </w:p>
        </w:tc>
        <w:tc>
          <w:tcPr>
            <w:tcW w:w="5353" w:type="dxa"/>
          </w:tcPr>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A high temperature of 38C or above</w:t>
            </w:r>
          </w:p>
        </w:tc>
      </w:tr>
      <w:tr w:rsidR="007F5D85" w:rsidTr="00B73082">
        <w:tc>
          <w:tcPr>
            <w:tcW w:w="5353" w:type="dxa"/>
          </w:tcPr>
          <w:p w:rsidR="007F5D85" w:rsidRPr="008D2E7E" w:rsidRDefault="007F5D85" w:rsidP="00B73082">
            <w:pPr>
              <w:autoSpaceDE w:val="0"/>
              <w:autoSpaceDN w:val="0"/>
              <w:adjustRightInd w:val="0"/>
              <w:rPr>
                <w:rFonts w:ascii="Calibri" w:hAnsi="Calibri" w:cs="Calibri"/>
              </w:rPr>
            </w:pPr>
            <w:r w:rsidRPr="008D2E7E">
              <w:rPr>
                <w:rFonts w:ascii="Calibri" w:hAnsi="Calibri" w:cs="Calibri"/>
              </w:rPr>
              <w:t>A new, continuous cough (coughing a lot for</w:t>
            </w:r>
          </w:p>
          <w:p w:rsidR="007F5D85" w:rsidRPr="008D2E7E" w:rsidRDefault="007F5D85" w:rsidP="00B73082">
            <w:pPr>
              <w:autoSpaceDE w:val="0"/>
              <w:autoSpaceDN w:val="0"/>
              <w:adjustRightInd w:val="0"/>
              <w:rPr>
                <w:rFonts w:ascii="Calibri" w:hAnsi="Calibri" w:cs="Calibri"/>
              </w:rPr>
            </w:pPr>
            <w:r w:rsidRPr="008D2E7E">
              <w:rPr>
                <w:rFonts w:ascii="Calibri" w:hAnsi="Calibri" w:cs="Calibri"/>
              </w:rPr>
              <w:t>more than an hour, or 3 or more coughing</w:t>
            </w:r>
          </w:p>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episodes in 24 hours)</w:t>
            </w:r>
          </w:p>
        </w:tc>
        <w:tc>
          <w:tcPr>
            <w:tcW w:w="5353" w:type="dxa"/>
          </w:tcPr>
          <w:p w:rsidR="007F5D85" w:rsidRPr="008D2E7E" w:rsidRDefault="007F5D85" w:rsidP="00B73082">
            <w:pPr>
              <w:autoSpaceDE w:val="0"/>
              <w:autoSpaceDN w:val="0"/>
              <w:adjustRightInd w:val="0"/>
              <w:rPr>
                <w:rFonts w:ascii="Calibri" w:hAnsi="Calibri" w:cs="Calibri"/>
              </w:rPr>
            </w:pPr>
            <w:r w:rsidRPr="008D2E7E">
              <w:rPr>
                <w:rFonts w:ascii="Calibri" w:hAnsi="Calibri" w:cs="Calibri"/>
              </w:rPr>
              <w:t>Flu‐like symptoms (aches, lethargy, dry cough,</w:t>
            </w:r>
          </w:p>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headache, nausea, diarrhoea)</w:t>
            </w:r>
          </w:p>
        </w:tc>
      </w:tr>
      <w:tr w:rsidR="007F5D85" w:rsidTr="00B73082">
        <w:tc>
          <w:tcPr>
            <w:tcW w:w="5353" w:type="dxa"/>
          </w:tcPr>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Breathing difficulties</w:t>
            </w:r>
          </w:p>
        </w:tc>
        <w:tc>
          <w:tcPr>
            <w:tcW w:w="5353" w:type="dxa"/>
          </w:tcPr>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Sore throat</w:t>
            </w:r>
          </w:p>
        </w:tc>
      </w:tr>
      <w:tr w:rsidR="007F5D85" w:rsidTr="00B73082">
        <w:tc>
          <w:tcPr>
            <w:tcW w:w="5353" w:type="dxa"/>
          </w:tcPr>
          <w:p w:rsidR="007F5D85" w:rsidRDefault="007F5D85" w:rsidP="00B73082">
            <w:pPr>
              <w:pStyle w:val="Default"/>
              <w:rPr>
                <w:rFonts w:asciiTheme="minorHAnsi" w:hAnsiTheme="minorHAnsi"/>
                <w:sz w:val="22"/>
                <w:szCs w:val="22"/>
              </w:rPr>
            </w:pPr>
          </w:p>
        </w:tc>
        <w:tc>
          <w:tcPr>
            <w:tcW w:w="5353" w:type="dxa"/>
          </w:tcPr>
          <w:p w:rsidR="007F5D85" w:rsidRPr="008D2E7E" w:rsidRDefault="007F5D85" w:rsidP="00B73082">
            <w:pPr>
              <w:pStyle w:val="Default"/>
              <w:rPr>
                <w:rFonts w:asciiTheme="minorHAnsi" w:hAnsiTheme="minorHAnsi"/>
                <w:sz w:val="22"/>
                <w:szCs w:val="22"/>
              </w:rPr>
            </w:pPr>
            <w:r w:rsidRPr="008D2E7E">
              <w:rPr>
                <w:rFonts w:ascii="Calibri" w:hAnsi="Calibri" w:cs="Calibri"/>
                <w:sz w:val="22"/>
                <w:szCs w:val="22"/>
              </w:rPr>
              <w:t>Chills and shivering</w:t>
            </w:r>
          </w:p>
        </w:tc>
      </w:tr>
    </w:tbl>
    <w:p w:rsidR="007F5D85" w:rsidRDefault="007F5D85" w:rsidP="00416FD8"/>
    <w:p w:rsidR="00CA337F" w:rsidRDefault="00CA337F" w:rsidP="00416FD8">
      <w:pPr>
        <w:rPr>
          <w:rFonts w:ascii="Calibri" w:hAnsi="Calibri"/>
          <w:b/>
        </w:rPr>
      </w:pPr>
      <w:r w:rsidRPr="00CA337F">
        <w:rPr>
          <w:b/>
        </w:rPr>
        <w:t xml:space="preserve">3.6 </w:t>
      </w:r>
      <w:r w:rsidRPr="00CA337F">
        <w:rPr>
          <w:rFonts w:ascii="Calibri" w:hAnsi="Calibri"/>
          <w:b/>
        </w:rPr>
        <w:t xml:space="preserve"> Bloods from suspected cases </w:t>
      </w:r>
      <w:r w:rsidRPr="00CA337F">
        <w:rPr>
          <w:rFonts w:ascii="Calibri" w:hAnsi="Calibri"/>
          <w:b/>
          <w:bCs/>
        </w:rPr>
        <w:t>and</w:t>
      </w:r>
      <w:r w:rsidRPr="00CA337F">
        <w:rPr>
          <w:rFonts w:ascii="Calibri" w:hAnsi="Calibri"/>
          <w:b/>
        </w:rPr>
        <w:t xml:space="preserve"> positive covid-19 patients should not be tested in a PoCHi machine because the machines can generate aerosols – this could lead to increased rate of spread.</w:t>
      </w:r>
    </w:p>
    <w:p w:rsidR="00AD0EE9" w:rsidRPr="007F5D85" w:rsidRDefault="00AD0EE9" w:rsidP="00416FD8">
      <w:pPr>
        <w:rPr>
          <w:rFonts w:ascii="Calibri" w:hAnsi="Calibri"/>
        </w:rPr>
      </w:pPr>
      <w:r w:rsidRPr="00AD0EE9">
        <w:rPr>
          <w:rFonts w:ascii="Calibri" w:hAnsi="Calibri"/>
        </w:rPr>
        <w:t xml:space="preserve">3.7 </w:t>
      </w:r>
      <w:r>
        <w:rPr>
          <w:rFonts w:ascii="Calibri" w:hAnsi="Calibri"/>
        </w:rPr>
        <w:t xml:space="preserve"> In </w:t>
      </w:r>
      <w:r w:rsidR="00FC31F9">
        <w:rPr>
          <w:rFonts w:ascii="Calibri" w:hAnsi="Calibri"/>
        </w:rPr>
        <w:t>appendix 2</w:t>
      </w:r>
      <w:r>
        <w:rPr>
          <w:rFonts w:ascii="Calibri" w:hAnsi="Calibri"/>
        </w:rPr>
        <w:t xml:space="preserve"> there is guidance on transportation of blood samples</w:t>
      </w:r>
      <w:r w:rsidR="007F5D85">
        <w:rPr>
          <w:rFonts w:ascii="Calibri" w:hAnsi="Calibri"/>
        </w:rPr>
        <w:t>. Further information can be found in the KMPT policy titled “</w:t>
      </w:r>
      <w:r w:rsidR="007F5D85">
        <w:t xml:space="preserve">Taking specimens for microbiological investigations.” </w:t>
      </w:r>
      <w:r w:rsidR="007F5D85">
        <w:rPr>
          <w:rFonts w:ascii="Calibri" w:hAnsi="Calibri"/>
        </w:rPr>
        <w:t xml:space="preserve"> Available at: </w:t>
      </w:r>
      <w:hyperlink r:id="rId9" w:history="1">
        <w:r w:rsidR="007F5D85" w:rsidRPr="00671789">
          <w:rPr>
            <w:rStyle w:val="Hyperlink"/>
            <w:rFonts w:ascii="Calibri" w:hAnsi="Calibri"/>
          </w:rPr>
          <w:t>http://i-connect.kmpt.nhs.uk/downloads/infection-control/TakingSpecimensKMPT.CliG.091.03.pdf</w:t>
        </w:r>
      </w:hyperlink>
    </w:p>
    <w:p w:rsidR="00232E52" w:rsidRDefault="00232E52" w:rsidP="00232E52">
      <w:pPr>
        <w:pStyle w:val="Default"/>
        <w:rPr>
          <w:rFonts w:asciiTheme="minorHAnsi" w:hAnsiTheme="minorHAnsi"/>
          <w:sz w:val="22"/>
          <w:szCs w:val="22"/>
        </w:rPr>
      </w:pPr>
      <w:r>
        <w:rPr>
          <w:rFonts w:asciiTheme="minorHAnsi" w:hAnsiTheme="minorHAnsi"/>
          <w:sz w:val="22"/>
          <w:szCs w:val="22"/>
        </w:rPr>
        <w:t>3.7  If patient has an amber or red result</w:t>
      </w:r>
      <w:r w:rsidRPr="000F7175">
        <w:rPr>
          <w:rFonts w:asciiTheme="minorHAnsi" w:hAnsiTheme="minorHAnsi"/>
          <w:sz w:val="22"/>
          <w:szCs w:val="22"/>
        </w:rPr>
        <w:t xml:space="preserve"> </w:t>
      </w:r>
      <w:r>
        <w:rPr>
          <w:rFonts w:asciiTheme="minorHAnsi" w:hAnsiTheme="minorHAnsi"/>
          <w:sz w:val="22"/>
          <w:szCs w:val="22"/>
        </w:rPr>
        <w:t xml:space="preserve">guidance should be followed as per clozapine policy. </w:t>
      </w:r>
      <w:r w:rsidR="00CA337F">
        <w:rPr>
          <w:rFonts w:asciiTheme="minorHAnsi" w:hAnsiTheme="minorHAnsi"/>
          <w:sz w:val="22"/>
          <w:szCs w:val="22"/>
        </w:rPr>
        <w:t xml:space="preserve"> </w:t>
      </w:r>
      <w:r>
        <w:rPr>
          <w:rFonts w:asciiTheme="minorHAnsi" w:hAnsiTheme="minorHAnsi"/>
          <w:sz w:val="22"/>
          <w:szCs w:val="22"/>
        </w:rPr>
        <w:t xml:space="preserve"> </w:t>
      </w:r>
    </w:p>
    <w:p w:rsidR="00232E52" w:rsidRPr="00232E52" w:rsidRDefault="00232E52" w:rsidP="00232E52">
      <w:pPr>
        <w:pStyle w:val="Default"/>
        <w:rPr>
          <w:rFonts w:asciiTheme="minorHAnsi" w:hAnsiTheme="minorHAnsi"/>
          <w:sz w:val="22"/>
          <w:szCs w:val="22"/>
        </w:rPr>
      </w:pPr>
    </w:p>
    <w:p w:rsidR="00EF7910" w:rsidRDefault="006558E2" w:rsidP="00EF7910">
      <w:pPr>
        <w:pStyle w:val="Default"/>
        <w:rPr>
          <w:rFonts w:asciiTheme="minorHAnsi" w:eastAsia="Times New Roman" w:hAnsiTheme="minorHAnsi" w:cs="Times New Roman"/>
          <w:sz w:val="22"/>
          <w:szCs w:val="22"/>
        </w:rPr>
      </w:pPr>
      <w:r>
        <w:rPr>
          <w:rFonts w:asciiTheme="minorHAnsi" w:hAnsiTheme="minorHAnsi"/>
          <w:sz w:val="22"/>
          <w:szCs w:val="22"/>
        </w:rPr>
        <w:t>3.8</w:t>
      </w:r>
      <w:r w:rsidR="00232E52">
        <w:rPr>
          <w:rFonts w:asciiTheme="minorHAnsi" w:hAnsiTheme="minorHAnsi"/>
          <w:sz w:val="22"/>
          <w:szCs w:val="22"/>
        </w:rPr>
        <w:t xml:space="preserve"> </w:t>
      </w:r>
      <w:r w:rsidR="00416FD8" w:rsidRPr="007722BD">
        <w:rPr>
          <w:rFonts w:asciiTheme="minorHAnsi" w:hAnsiTheme="minorHAnsi"/>
          <w:sz w:val="22"/>
          <w:szCs w:val="22"/>
        </w:rPr>
        <w:t xml:space="preserve"> It is important to check smoking status because patients with a </w:t>
      </w:r>
      <w:r w:rsidR="00416FD8" w:rsidRPr="007722BD">
        <w:rPr>
          <w:rFonts w:asciiTheme="minorHAnsi" w:eastAsia="Times New Roman" w:hAnsiTheme="minorHAnsi" w:cs="Times New Roman"/>
          <w:sz w:val="22"/>
          <w:szCs w:val="22"/>
        </w:rPr>
        <w:t>chest infection will be smoking less, effectively increasing clozapine plasma levels. A decision should be made to consider a clozapine dose reduction and a plasma level in 7 days</w:t>
      </w:r>
      <w:r w:rsidR="00416FD8">
        <w:rPr>
          <w:rFonts w:asciiTheme="minorHAnsi" w:eastAsia="Times New Roman" w:hAnsiTheme="minorHAnsi" w:cs="Times New Roman"/>
          <w:sz w:val="22"/>
          <w:szCs w:val="22"/>
        </w:rPr>
        <w:t>.</w:t>
      </w:r>
    </w:p>
    <w:p w:rsidR="00EF7910" w:rsidRDefault="00EF7910" w:rsidP="00EF7910">
      <w:pPr>
        <w:pStyle w:val="Default"/>
        <w:rPr>
          <w:rFonts w:asciiTheme="minorHAnsi" w:eastAsia="Times New Roman" w:hAnsiTheme="minorHAnsi" w:cs="Times New Roman"/>
          <w:sz w:val="22"/>
          <w:szCs w:val="22"/>
        </w:rPr>
      </w:pPr>
    </w:p>
    <w:p w:rsidR="00EF7910" w:rsidRPr="00EF7910" w:rsidRDefault="00EF7910" w:rsidP="00EF7910">
      <w:pPr>
        <w:pStyle w:val="Default"/>
        <w:rPr>
          <w:rStyle w:val="Strong"/>
          <w:rFonts w:asciiTheme="minorHAnsi" w:eastAsia="Times New Roman" w:hAnsiTheme="minorHAnsi" w:cs="Times New Roman"/>
          <w:b w:val="0"/>
          <w:bCs w:val="0"/>
          <w:sz w:val="22"/>
          <w:szCs w:val="22"/>
        </w:rPr>
      </w:pPr>
      <w:r>
        <w:rPr>
          <w:rFonts w:asciiTheme="minorHAnsi" w:eastAsia="Times New Roman" w:hAnsiTheme="minorHAnsi" w:cs="Times New Roman"/>
          <w:sz w:val="22"/>
          <w:szCs w:val="22"/>
        </w:rPr>
        <w:t xml:space="preserve">3.9 </w:t>
      </w:r>
      <w:r w:rsidRPr="008D2E7E">
        <w:rPr>
          <w:rFonts w:asciiTheme="minorHAnsi" w:eastAsia="Times New Roman" w:hAnsiTheme="minorHAnsi" w:cs="Times New Roman"/>
          <w:color w:val="auto"/>
          <w:sz w:val="22"/>
          <w:szCs w:val="22"/>
        </w:rPr>
        <w:t xml:space="preserve">When a clozapine plasma level is sent to </w:t>
      </w:r>
      <w:r w:rsidRPr="008D2E7E">
        <w:rPr>
          <w:rStyle w:val="Strong"/>
          <w:rFonts w:asciiTheme="minorHAnsi" w:hAnsiTheme="minorHAnsi" w:cs="Helvetica"/>
          <w:b w:val="0"/>
          <w:color w:val="auto"/>
          <w:sz w:val="22"/>
          <w:szCs w:val="22"/>
          <w:shd w:val="clear" w:color="auto" w:fill="FFFFFF"/>
        </w:rPr>
        <w:t>ASI Laboratory Team for analysis the</w:t>
      </w:r>
      <w:r w:rsidRPr="008D2E7E">
        <w:rPr>
          <w:rFonts w:asciiTheme="minorHAnsi" w:eastAsia="Times New Roman" w:hAnsiTheme="minorHAnsi" w:cs="Times New Roman"/>
          <w:b/>
          <w:color w:val="auto"/>
          <w:sz w:val="22"/>
          <w:szCs w:val="22"/>
        </w:rPr>
        <w:t xml:space="preserve"> </w:t>
      </w:r>
      <w:r w:rsidRPr="008D2E7E">
        <w:rPr>
          <w:rStyle w:val="Strong"/>
          <w:rFonts w:asciiTheme="minorHAnsi" w:hAnsiTheme="minorHAnsi" w:cs="Helvetica"/>
          <w:b w:val="0"/>
          <w:color w:val="auto"/>
          <w:sz w:val="22"/>
          <w:szCs w:val="22"/>
          <w:shd w:val="clear" w:color="auto" w:fill="FFFFFF"/>
        </w:rPr>
        <w:t xml:space="preserve">request form must be clearly marked if the patient has tested positive for COVID-19. It is also imperative that samples are packaged appropriately using the kits provided, including the rigid tube and absorbent materials that are supplied, since these comply with UN3373 Category B requirements. </w:t>
      </w:r>
    </w:p>
    <w:p w:rsidR="002C12ED" w:rsidRDefault="002C12ED" w:rsidP="007F5D85">
      <w:pPr>
        <w:rPr>
          <w:rFonts w:eastAsia="Arial" w:cs="Arial"/>
          <w:bCs/>
          <w:color w:val="000000"/>
          <w:u w:val="single"/>
          <w:lang w:val="en-US"/>
        </w:rPr>
      </w:pPr>
    </w:p>
    <w:p w:rsidR="002C12ED" w:rsidRDefault="002C12ED" w:rsidP="009C365B">
      <w:pPr>
        <w:widowControl w:val="0"/>
        <w:autoSpaceDE w:val="0"/>
        <w:autoSpaceDN w:val="0"/>
        <w:spacing w:before="163" w:after="0" w:line="240" w:lineRule="auto"/>
        <w:jc w:val="center"/>
        <w:outlineLvl w:val="1"/>
        <w:rPr>
          <w:rFonts w:eastAsia="Arial" w:cs="Arial"/>
          <w:bCs/>
          <w:color w:val="000000"/>
          <w:u w:val="single"/>
          <w:lang w:val="en-US"/>
        </w:rPr>
      </w:pPr>
    </w:p>
    <w:p w:rsidR="00232E52" w:rsidRDefault="00232E52" w:rsidP="00EF7910">
      <w:pPr>
        <w:widowControl w:val="0"/>
        <w:tabs>
          <w:tab w:val="left" w:pos="2079"/>
        </w:tabs>
        <w:autoSpaceDE w:val="0"/>
        <w:autoSpaceDN w:val="0"/>
        <w:spacing w:before="163" w:after="0" w:line="240" w:lineRule="auto"/>
        <w:outlineLvl w:val="1"/>
        <w:rPr>
          <w:rFonts w:eastAsia="Arial" w:cs="Arial"/>
          <w:bCs/>
          <w:color w:val="000000"/>
          <w:u w:val="single"/>
          <w:lang w:val="en-US"/>
        </w:rPr>
      </w:pPr>
    </w:p>
    <w:p w:rsidR="00232E52" w:rsidRDefault="00232E52" w:rsidP="002C12ED">
      <w:pPr>
        <w:widowControl w:val="0"/>
        <w:autoSpaceDE w:val="0"/>
        <w:autoSpaceDN w:val="0"/>
        <w:spacing w:before="163" w:after="0" w:line="240" w:lineRule="auto"/>
        <w:jc w:val="center"/>
        <w:outlineLvl w:val="1"/>
        <w:rPr>
          <w:rFonts w:eastAsia="Arial" w:cs="Arial"/>
          <w:bCs/>
          <w:color w:val="000000"/>
          <w:u w:val="single"/>
          <w:lang w:val="en-US"/>
        </w:rPr>
      </w:pPr>
    </w:p>
    <w:p w:rsidR="003D0B3A" w:rsidRDefault="003D0B3A" w:rsidP="009C365B">
      <w:pPr>
        <w:widowControl w:val="0"/>
        <w:autoSpaceDE w:val="0"/>
        <w:autoSpaceDN w:val="0"/>
        <w:spacing w:before="163" w:after="0" w:line="240" w:lineRule="auto"/>
        <w:jc w:val="center"/>
        <w:outlineLvl w:val="1"/>
        <w:rPr>
          <w:rFonts w:eastAsia="Arial" w:cs="Arial"/>
          <w:bCs/>
          <w:color w:val="000000"/>
          <w:u w:val="single"/>
          <w:lang w:val="en-US"/>
        </w:rPr>
      </w:pPr>
    </w:p>
    <w:p w:rsidR="003D0B3A" w:rsidRDefault="003D0B3A" w:rsidP="009C365B">
      <w:pPr>
        <w:widowControl w:val="0"/>
        <w:autoSpaceDE w:val="0"/>
        <w:autoSpaceDN w:val="0"/>
        <w:spacing w:before="163" w:after="0" w:line="240" w:lineRule="auto"/>
        <w:jc w:val="center"/>
        <w:outlineLvl w:val="1"/>
        <w:rPr>
          <w:rFonts w:eastAsia="Arial" w:cs="Arial"/>
          <w:bCs/>
          <w:color w:val="000000"/>
          <w:u w:val="single"/>
          <w:lang w:val="en-US"/>
        </w:rPr>
      </w:pPr>
    </w:p>
    <w:p w:rsidR="003D0B3A" w:rsidRDefault="003D0B3A" w:rsidP="009C365B">
      <w:pPr>
        <w:widowControl w:val="0"/>
        <w:autoSpaceDE w:val="0"/>
        <w:autoSpaceDN w:val="0"/>
        <w:spacing w:before="163" w:after="0" w:line="240" w:lineRule="auto"/>
        <w:jc w:val="center"/>
        <w:outlineLvl w:val="1"/>
        <w:rPr>
          <w:rFonts w:eastAsia="Arial" w:cs="Arial"/>
          <w:bCs/>
          <w:color w:val="000000"/>
          <w:u w:val="single"/>
          <w:lang w:val="en-US"/>
        </w:rPr>
      </w:pPr>
    </w:p>
    <w:p w:rsidR="003D0B3A" w:rsidRDefault="003D0B3A" w:rsidP="009C365B">
      <w:pPr>
        <w:widowControl w:val="0"/>
        <w:autoSpaceDE w:val="0"/>
        <w:autoSpaceDN w:val="0"/>
        <w:spacing w:before="163" w:after="0" w:line="240" w:lineRule="auto"/>
        <w:jc w:val="center"/>
        <w:outlineLvl w:val="1"/>
        <w:rPr>
          <w:rFonts w:eastAsia="Arial" w:cs="Arial"/>
          <w:bCs/>
          <w:color w:val="000000"/>
          <w:u w:val="single"/>
          <w:lang w:val="en-US"/>
        </w:rPr>
      </w:pPr>
    </w:p>
    <w:p w:rsidR="00FC31F9" w:rsidRDefault="00FC31F9" w:rsidP="009C365B">
      <w:pPr>
        <w:widowControl w:val="0"/>
        <w:autoSpaceDE w:val="0"/>
        <w:autoSpaceDN w:val="0"/>
        <w:spacing w:before="163" w:after="0" w:line="240" w:lineRule="auto"/>
        <w:jc w:val="center"/>
        <w:outlineLvl w:val="1"/>
        <w:rPr>
          <w:rFonts w:eastAsia="Arial" w:cs="Arial"/>
          <w:bCs/>
          <w:color w:val="000000"/>
          <w:u w:val="single"/>
          <w:lang w:val="en-US"/>
        </w:rPr>
      </w:pPr>
    </w:p>
    <w:p w:rsidR="00EF7910" w:rsidRDefault="00EF7910" w:rsidP="009C365B">
      <w:pPr>
        <w:widowControl w:val="0"/>
        <w:autoSpaceDE w:val="0"/>
        <w:autoSpaceDN w:val="0"/>
        <w:spacing w:before="163" w:after="0" w:line="240" w:lineRule="auto"/>
        <w:jc w:val="center"/>
        <w:outlineLvl w:val="1"/>
        <w:rPr>
          <w:rFonts w:eastAsia="Arial" w:cs="Arial"/>
          <w:bCs/>
          <w:color w:val="000000"/>
          <w:u w:val="single"/>
          <w:lang w:val="en-US"/>
        </w:rPr>
      </w:pPr>
    </w:p>
    <w:p w:rsidR="00EF7910" w:rsidRDefault="00EF7910" w:rsidP="009C365B">
      <w:pPr>
        <w:widowControl w:val="0"/>
        <w:autoSpaceDE w:val="0"/>
        <w:autoSpaceDN w:val="0"/>
        <w:spacing w:before="163" w:after="0" w:line="240" w:lineRule="auto"/>
        <w:jc w:val="center"/>
        <w:outlineLvl w:val="1"/>
        <w:rPr>
          <w:rFonts w:eastAsia="Arial" w:cs="Arial"/>
          <w:bCs/>
          <w:color w:val="000000"/>
          <w:u w:val="single"/>
          <w:lang w:val="en-US"/>
        </w:rPr>
      </w:pPr>
    </w:p>
    <w:p w:rsidR="00FC31F9" w:rsidRDefault="00FC31F9" w:rsidP="009C365B">
      <w:pPr>
        <w:widowControl w:val="0"/>
        <w:autoSpaceDE w:val="0"/>
        <w:autoSpaceDN w:val="0"/>
        <w:spacing w:before="163" w:after="0" w:line="240" w:lineRule="auto"/>
        <w:jc w:val="center"/>
        <w:outlineLvl w:val="1"/>
        <w:rPr>
          <w:rFonts w:eastAsia="Arial" w:cs="Arial"/>
          <w:bCs/>
          <w:color w:val="000000"/>
          <w:u w:val="single"/>
          <w:lang w:val="en-US"/>
        </w:rPr>
      </w:pPr>
    </w:p>
    <w:p w:rsidR="009C365B" w:rsidRPr="009C365B" w:rsidRDefault="00FC31F9" w:rsidP="009C365B">
      <w:pPr>
        <w:widowControl w:val="0"/>
        <w:autoSpaceDE w:val="0"/>
        <w:autoSpaceDN w:val="0"/>
        <w:spacing w:before="163" w:after="0" w:line="240" w:lineRule="auto"/>
        <w:jc w:val="center"/>
        <w:outlineLvl w:val="1"/>
        <w:rPr>
          <w:rFonts w:eastAsia="Arial" w:cs="Arial"/>
          <w:bCs/>
          <w:color w:val="000000"/>
          <w:u w:val="single"/>
          <w:lang w:val="en-US"/>
        </w:rPr>
      </w:pPr>
      <w:r>
        <w:rPr>
          <w:rFonts w:eastAsia="Arial" w:cs="Arial"/>
          <w:bCs/>
          <w:color w:val="000000"/>
          <w:u w:val="single"/>
          <w:lang w:val="en-US"/>
        </w:rPr>
        <w:t>Appendix 1</w:t>
      </w:r>
      <w:r w:rsidR="009C365B">
        <w:rPr>
          <w:rFonts w:eastAsia="Arial" w:cs="Arial"/>
          <w:bCs/>
          <w:color w:val="000000"/>
          <w:u w:val="single"/>
          <w:lang w:val="en-US"/>
        </w:rPr>
        <w:t xml:space="preserve">:  </w:t>
      </w:r>
      <w:r w:rsidR="009C365B" w:rsidRPr="009C365B">
        <w:rPr>
          <w:rFonts w:eastAsia="Arial" w:cs="Arial"/>
          <w:bCs/>
          <w:color w:val="000000"/>
          <w:u w:val="single"/>
          <w:lang w:val="en-US"/>
        </w:rPr>
        <w:t>Contact details of clinics that run in Kent</w:t>
      </w:r>
    </w:p>
    <w:p w:rsidR="009C365B" w:rsidRPr="009C365B" w:rsidRDefault="009C365B" w:rsidP="009C365B">
      <w:pPr>
        <w:widowControl w:val="0"/>
        <w:autoSpaceDE w:val="0"/>
        <w:autoSpaceDN w:val="0"/>
        <w:spacing w:after="0" w:line="240" w:lineRule="auto"/>
        <w:rPr>
          <w:rFonts w:eastAsia="Arial" w:cs="Arial"/>
          <w:spacing w:val="-10"/>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Ashford</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Ashford Clozapine Clinic is open on: Monday 9 - 4pm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The clinic is located at Eureka Park, Eureka Business Park TN25 4 BY</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01233 658100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Canterbury</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Laurel House Clozapine Clinic is open on Wednesday:</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1.00 pm – 4.00pm The clinic is located at Laurel House, Old Dover Road, Canterbury CT1 3HH</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01227 597111</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Dartford</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Arndale house clozapine clinic is open on Wednesday 9.00 – 4.00pm:</w:t>
      </w:r>
    </w:p>
    <w:p w:rsid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The clinic is located at </w:t>
      </w:r>
    </w:p>
    <w:p w:rsidR="008D2E7E" w:rsidRPr="009C365B" w:rsidRDefault="008D2E7E" w:rsidP="009C365B">
      <w:pPr>
        <w:widowControl w:val="0"/>
        <w:autoSpaceDE w:val="0"/>
        <w:autoSpaceDN w:val="0"/>
        <w:spacing w:after="0" w:line="240" w:lineRule="auto"/>
        <w:ind w:left="567"/>
        <w:rPr>
          <w:rFonts w:eastAsia="Arial" w:cs="Arial"/>
          <w:bCs/>
          <w:lang w:val="en-US"/>
        </w:rPr>
      </w:pPr>
      <w:r>
        <w:rPr>
          <w:rFonts w:eastAsia="Arial" w:cs="Arial"/>
          <w:bCs/>
          <w:lang w:val="en-US"/>
        </w:rPr>
        <w:t>Arndale House, 18-20 Spital St, Dartford, DA1 2DL</w:t>
      </w:r>
    </w:p>
    <w:p w:rsidR="009C365B" w:rsidRPr="009C365B" w:rsidRDefault="008D2E7E" w:rsidP="009C365B">
      <w:pPr>
        <w:widowControl w:val="0"/>
        <w:autoSpaceDE w:val="0"/>
        <w:autoSpaceDN w:val="0"/>
        <w:spacing w:after="0" w:line="240" w:lineRule="auto"/>
        <w:ind w:left="567"/>
        <w:rPr>
          <w:rFonts w:eastAsia="Arial" w:cs="Arial"/>
          <w:bCs/>
          <w:color w:val="000000" w:themeColor="text1"/>
        </w:rPr>
      </w:pPr>
      <w:hyperlink r:id="rId10" w:history="1">
        <w:r w:rsidR="009C365B" w:rsidRPr="009C365B">
          <w:rPr>
            <w:rFonts w:eastAsia="Arial" w:cs="Arial"/>
            <w:bCs/>
            <w:color w:val="000000" w:themeColor="text1"/>
          </w:rPr>
          <w:t>Phone</w:t>
        </w:r>
      </w:hyperlink>
      <w:r w:rsidR="009C365B" w:rsidRPr="009C365B">
        <w:rPr>
          <w:rFonts w:eastAsia="Arial" w:cs="Arial"/>
          <w:bCs/>
          <w:color w:val="000000" w:themeColor="text1"/>
        </w:rPr>
        <w:t>: </w:t>
      </w:r>
      <w:hyperlink r:id="rId11" w:tooltip="Call via Hangouts" w:history="1">
        <w:r w:rsidR="009C365B" w:rsidRPr="009C365B">
          <w:rPr>
            <w:rFonts w:eastAsia="Arial" w:cs="Arial"/>
            <w:bCs/>
            <w:color w:val="000000" w:themeColor="text1"/>
          </w:rPr>
          <w:t>01322 622230</w:t>
        </w:r>
      </w:hyperlink>
    </w:p>
    <w:p w:rsidR="009C365B" w:rsidRPr="009C365B" w:rsidRDefault="009C365B" w:rsidP="009C365B">
      <w:pPr>
        <w:widowControl w:val="0"/>
        <w:autoSpaceDE w:val="0"/>
        <w:autoSpaceDN w:val="0"/>
        <w:spacing w:after="0" w:line="240" w:lineRule="auto"/>
        <w:ind w:left="567"/>
        <w:rPr>
          <w:rFonts w:eastAsia="Arial" w:cs="Arial"/>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Dover</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Coleman House Clozapine Clinic is open on: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Tuesday 9.00 – 4.00pm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The Clinic is located at Brookfield Avenue</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Dover</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CT16 2AH</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01304 216666</w:t>
      </w:r>
    </w:p>
    <w:p w:rsidR="009C365B" w:rsidRPr="009C365B" w:rsidRDefault="009C365B" w:rsidP="009C365B">
      <w:pPr>
        <w:widowControl w:val="0"/>
        <w:autoSpaceDE w:val="0"/>
        <w:autoSpaceDN w:val="0"/>
        <w:spacing w:after="0" w:line="240" w:lineRule="auto"/>
        <w:ind w:left="567"/>
        <w:rPr>
          <w:rFonts w:eastAsia="Arial" w:cs="Arial"/>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 xml:space="preserve">Folkestone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Ash Eton Clozapine Clinic is open on: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Tuesday 9.00 – 4.00pm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The clinic is located at Ash Eton Radnor Park West, Folkestone  CT19 5HL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01303 2227510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Gillingham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Canada House Clozapine Clinic</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is open on: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Monday 9.30-4.00pm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Tuesday 9.30am – 4.00pm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The clinic is located at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Canada House, Barnsole Rd,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Gillingham ME7 4JL</w:t>
      </w:r>
    </w:p>
    <w:p w:rsidR="009C365B" w:rsidRPr="00070E60" w:rsidRDefault="009C365B" w:rsidP="00070E60">
      <w:pPr>
        <w:widowControl w:val="0"/>
        <w:autoSpaceDE w:val="0"/>
        <w:autoSpaceDN w:val="0"/>
        <w:spacing w:after="0" w:line="240" w:lineRule="auto"/>
        <w:ind w:left="567"/>
        <w:rPr>
          <w:rFonts w:eastAsia="Arial" w:cs="Arial"/>
          <w:bCs/>
          <w:lang w:val="en-US"/>
        </w:rPr>
      </w:pPr>
      <w:r w:rsidRPr="009C365B">
        <w:rPr>
          <w:rFonts w:eastAsia="Arial" w:cs="Arial"/>
          <w:bCs/>
          <w:lang w:val="en-US"/>
        </w:rPr>
        <w:t>Phone: 01634 583000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
          <w:bCs/>
          <w:lang w:val="en-US"/>
        </w:rPr>
        <w:t>Herne Bay</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Kings Road Clozapine Clinic is open on: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Monday 9.00 – 4pm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The clinic is located at 11 Kings Road, Herne Bay CT6 5DD</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01227 2065540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070E60" w:rsidRDefault="00070E60" w:rsidP="009C365B">
      <w:pPr>
        <w:widowControl w:val="0"/>
        <w:autoSpaceDE w:val="0"/>
        <w:autoSpaceDN w:val="0"/>
        <w:spacing w:after="0" w:line="240" w:lineRule="auto"/>
        <w:ind w:left="567"/>
        <w:rPr>
          <w:rFonts w:eastAsia="Arial" w:cs="Arial"/>
          <w:b/>
          <w:bCs/>
          <w:lang w:val="en-US"/>
        </w:rPr>
      </w:pPr>
    </w:p>
    <w:p w:rsidR="00070E60" w:rsidRDefault="00070E60"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 xml:space="preserve">Maidstone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Albion Place Clozapine Clinic is open on: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Monday from 9.00 - 4.00pm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The clinic is located at Albion Place Medical Centre, Kingswood CMHC</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23-29 Albion Place, Maidstone</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Kent ME14 5TS</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01622 766900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Thanet</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The Beacon Clozapine Clinic is open on Tuesday and Thursday from 9.00 – 4.00pm</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 xml:space="preserve">The clinic is located at The Beacon, Manston Road, Ramsgate CT12 6NT </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01843 855200</w:t>
      </w:r>
    </w:p>
    <w:p w:rsidR="009C365B" w:rsidRPr="009C365B" w:rsidRDefault="009C365B" w:rsidP="009C365B">
      <w:pPr>
        <w:widowControl w:val="0"/>
        <w:autoSpaceDE w:val="0"/>
        <w:autoSpaceDN w:val="0"/>
        <w:spacing w:after="0" w:line="240" w:lineRule="auto"/>
        <w:ind w:left="567"/>
        <w:rPr>
          <w:rFonts w:eastAsia="Arial" w:cs="Arial"/>
          <w:b/>
          <w:bCs/>
          <w:lang w:val="en-US"/>
        </w:rPr>
      </w:pPr>
    </w:p>
    <w:p w:rsidR="009C365B" w:rsidRPr="009C365B" w:rsidRDefault="009C365B" w:rsidP="009C365B">
      <w:pPr>
        <w:widowControl w:val="0"/>
        <w:autoSpaceDE w:val="0"/>
        <w:autoSpaceDN w:val="0"/>
        <w:spacing w:after="0" w:line="240" w:lineRule="auto"/>
        <w:ind w:left="567"/>
        <w:rPr>
          <w:rFonts w:eastAsia="Arial" w:cs="Arial"/>
          <w:b/>
          <w:bCs/>
          <w:lang w:val="en-US"/>
        </w:rPr>
      </w:pPr>
      <w:r w:rsidRPr="009C365B">
        <w:rPr>
          <w:rFonts w:eastAsia="Arial" w:cs="Arial"/>
          <w:b/>
          <w:bCs/>
          <w:lang w:val="en-US"/>
        </w:rPr>
        <w:t>Tunbridge Wells</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Highlands House Clozapine Clinic is open on:</w:t>
      </w:r>
    </w:p>
    <w:p w:rsidR="009C365B" w:rsidRPr="009C365B" w:rsidRDefault="00070E60" w:rsidP="009C365B">
      <w:pPr>
        <w:widowControl w:val="0"/>
        <w:autoSpaceDE w:val="0"/>
        <w:autoSpaceDN w:val="0"/>
        <w:spacing w:after="0" w:line="240" w:lineRule="auto"/>
        <w:ind w:left="567"/>
        <w:rPr>
          <w:rFonts w:eastAsia="Arial" w:cs="Arial"/>
          <w:bCs/>
          <w:lang w:val="en-US"/>
        </w:rPr>
      </w:pPr>
      <w:r>
        <w:rPr>
          <w:rFonts w:eastAsia="Arial" w:cs="Arial"/>
          <w:bCs/>
          <w:lang w:val="en-US"/>
        </w:rPr>
        <w:t>Tuesday from 10</w:t>
      </w:r>
      <w:r w:rsidR="009C365B" w:rsidRPr="009C365B">
        <w:rPr>
          <w:rFonts w:eastAsia="Arial" w:cs="Arial"/>
          <w:bCs/>
          <w:lang w:val="en-US"/>
        </w:rPr>
        <w:t>.30 – 400pm The clinic is located at Highlands House, 10–12 Calverley Park Gardens, Tunbridge Wells, Kent,</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TN1 2JN</w:t>
      </w:r>
    </w:p>
    <w:p w:rsidR="009C365B" w:rsidRPr="009C365B" w:rsidRDefault="009C365B" w:rsidP="009C365B">
      <w:pPr>
        <w:widowControl w:val="0"/>
        <w:autoSpaceDE w:val="0"/>
        <w:autoSpaceDN w:val="0"/>
        <w:spacing w:after="0" w:line="240" w:lineRule="auto"/>
        <w:ind w:left="567"/>
        <w:rPr>
          <w:rFonts w:eastAsia="Arial" w:cs="Arial"/>
          <w:bCs/>
          <w:lang w:val="en-US"/>
        </w:rPr>
      </w:pPr>
      <w:r w:rsidRPr="009C365B">
        <w:rPr>
          <w:rFonts w:eastAsia="Arial" w:cs="Arial"/>
          <w:bCs/>
          <w:lang w:val="en-US"/>
        </w:rPr>
        <w:t>Phone:  01892 709211</w:t>
      </w:r>
    </w:p>
    <w:p w:rsidR="009C365B" w:rsidRPr="009C365B" w:rsidRDefault="009C365B" w:rsidP="009C365B">
      <w:pPr>
        <w:spacing w:after="0" w:line="240" w:lineRule="auto"/>
        <w:ind w:left="567"/>
      </w:pPr>
    </w:p>
    <w:p w:rsidR="009C365B" w:rsidRPr="009C365B" w:rsidRDefault="009C365B" w:rsidP="00156BB3">
      <w:pPr>
        <w:spacing w:after="0" w:line="240" w:lineRule="auto"/>
      </w:pPr>
    </w:p>
    <w:p w:rsidR="009C365B" w:rsidRPr="009C365B" w:rsidRDefault="009C365B" w:rsidP="00156BB3">
      <w:pPr>
        <w:spacing w:after="0" w:line="240" w:lineRule="auto"/>
      </w:pPr>
    </w:p>
    <w:p w:rsidR="009C365B" w:rsidRPr="009C365B" w:rsidRDefault="009C365B" w:rsidP="00156BB3">
      <w:pPr>
        <w:spacing w:after="0" w:line="240" w:lineRule="auto"/>
      </w:pPr>
    </w:p>
    <w:p w:rsidR="009C365B" w:rsidRDefault="009C365B"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C02A5F" w:rsidRDefault="00C02A5F"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2C12ED" w:rsidRDefault="002C12ED" w:rsidP="00156BB3">
      <w:pPr>
        <w:spacing w:after="0" w:line="240" w:lineRule="auto"/>
      </w:pPr>
    </w:p>
    <w:p w:rsidR="00AD0EE9" w:rsidRDefault="00AD0EE9" w:rsidP="00156BB3">
      <w:pPr>
        <w:spacing w:after="0" w:line="240" w:lineRule="auto"/>
      </w:pPr>
    </w:p>
    <w:p w:rsidR="00AD0EE9" w:rsidRDefault="00AD0EE9" w:rsidP="00156BB3">
      <w:pPr>
        <w:spacing w:after="0" w:line="240" w:lineRule="auto"/>
      </w:pPr>
    </w:p>
    <w:p w:rsidR="00C02A5F" w:rsidRDefault="00C02A5F" w:rsidP="00156BB3">
      <w:pPr>
        <w:spacing w:after="0" w:line="240" w:lineRule="auto"/>
      </w:pPr>
    </w:p>
    <w:p w:rsidR="007F5D85" w:rsidRDefault="007F5D85" w:rsidP="00AD0EE9">
      <w:pPr>
        <w:jc w:val="center"/>
        <w:rPr>
          <w:b/>
          <w:u w:val="single"/>
        </w:rPr>
      </w:pPr>
    </w:p>
    <w:p w:rsidR="00AD0EE9" w:rsidRPr="00AD0EE9" w:rsidRDefault="00FC31F9" w:rsidP="00AD0EE9">
      <w:pPr>
        <w:jc w:val="center"/>
        <w:rPr>
          <w:b/>
          <w:u w:val="single"/>
        </w:rPr>
      </w:pPr>
      <w:r>
        <w:rPr>
          <w:b/>
          <w:u w:val="single"/>
        </w:rPr>
        <w:t>Appendix 2</w:t>
      </w:r>
      <w:r w:rsidR="00C02A5F" w:rsidRPr="00AD0EE9">
        <w:rPr>
          <w:b/>
          <w:u w:val="single"/>
        </w:rPr>
        <w:t xml:space="preserve">:  </w:t>
      </w:r>
      <w:r w:rsidR="00AD0EE9" w:rsidRPr="00AD0EE9">
        <w:rPr>
          <w:b/>
          <w:u w:val="single"/>
        </w:rPr>
        <w:t>Transport of specimens</w:t>
      </w:r>
    </w:p>
    <w:p w:rsidR="00AD0EE9" w:rsidRPr="00AD0EE9" w:rsidRDefault="00AD0EE9" w:rsidP="00AD0EE9"/>
    <w:p w:rsidR="00AD0EE9" w:rsidRPr="00AD0EE9" w:rsidRDefault="00AD0EE9" w:rsidP="00AD0EE9">
      <w:r w:rsidRPr="00AD0EE9">
        <w:t>The movement of pathology specimens is subject to the Carriage of Dangerous Goods and Use of Transportable Pressure Equipment Regulations 2009.</w:t>
      </w:r>
    </w:p>
    <w:p w:rsidR="00AD0EE9" w:rsidRPr="00AD0EE9" w:rsidRDefault="00AD0EE9" w:rsidP="00AD0EE9"/>
    <w:p w:rsidR="00AD0EE9" w:rsidRPr="00AD0EE9" w:rsidRDefault="00AD0EE9" w:rsidP="00AD0EE9">
      <w:r w:rsidRPr="00AD0EE9">
        <w:t xml:space="preserve">1.0 Potentially infectious material presents a hazard when it is being transported and care must be taken to ensure that the risk to others people is kept to a minimum. </w:t>
      </w:r>
    </w:p>
    <w:p w:rsidR="00AD0EE9" w:rsidRPr="00AD0EE9" w:rsidRDefault="00AD0EE9" w:rsidP="00AD0EE9"/>
    <w:p w:rsidR="00AD0EE9" w:rsidRPr="00AD0EE9" w:rsidRDefault="00AD0EE9" w:rsidP="00AD0EE9">
      <w:r w:rsidRPr="00AD0EE9">
        <w:t>2.0 Most clinical samples are generally classified as Category B and assigned to UN3373 (Biological Substance, Category B) and should be packaged in accordance with packing instruction P650. Clinical samples assigned to UN3373 may be posted in appropriate packaging which contains a hard rigid plastic case and also carries absorbent material in the case of breakage.  If unsure of packaging or transport arrangements, advice should be sought from the microbiology laboratory.</w:t>
      </w:r>
    </w:p>
    <w:p w:rsidR="00AD0EE9" w:rsidRPr="00AD0EE9" w:rsidRDefault="00AD0EE9" w:rsidP="00AD0EE9"/>
    <w:p w:rsidR="00AD0EE9" w:rsidRDefault="00AD0EE9" w:rsidP="00AD0EE9">
      <w:r w:rsidRPr="00AD0EE9">
        <w:t xml:space="preserve">3.0 In the unlikely event of a potential Category A specimen, routine transport arrangements must not be used.   Advice must be sought from the microbiology laboratory.  </w:t>
      </w:r>
      <w:r>
        <w:t>KMPT has a policy in “</w:t>
      </w:r>
      <w:r w:rsidR="007F5D85">
        <w:t>T</w:t>
      </w:r>
      <w:r>
        <w:t xml:space="preserve">aking specimens for microbiological investigations” and in </w:t>
      </w:r>
      <w:r w:rsidRPr="00AD0EE9">
        <w:t>Appendix D</w:t>
      </w:r>
      <w:r>
        <w:t xml:space="preserve"> there is a </w:t>
      </w:r>
      <w:r w:rsidRPr="00AD0EE9">
        <w:t>List of catego</w:t>
      </w:r>
      <w:r>
        <w:t>ry A infectious substances</w:t>
      </w:r>
    </w:p>
    <w:p w:rsidR="00AD0EE9" w:rsidRPr="00AD0EE9" w:rsidRDefault="00AD0EE9" w:rsidP="00AD0EE9"/>
    <w:p w:rsidR="00AD0EE9" w:rsidRPr="00AD0EE9" w:rsidRDefault="00AD0EE9" w:rsidP="00AD0EE9">
      <w:r w:rsidRPr="00AD0EE9">
        <w:t>4.0 The member of staff who collects the specimen has a legal responsibility to ensure the following:</w:t>
      </w:r>
    </w:p>
    <w:p w:rsidR="00AD0EE9" w:rsidRPr="00AD0EE9" w:rsidRDefault="00AD0EE9" w:rsidP="00AD0EE9">
      <w:pPr>
        <w:pStyle w:val="ListParagraph"/>
        <w:numPr>
          <w:ilvl w:val="0"/>
          <w:numId w:val="10"/>
        </w:numPr>
      </w:pPr>
      <w:r w:rsidRPr="00AD0EE9">
        <w:t>The specimen container is leak-proof and securely sealed.</w:t>
      </w:r>
    </w:p>
    <w:p w:rsidR="00AD0EE9" w:rsidRPr="00AD0EE9" w:rsidRDefault="00AD0EE9" w:rsidP="00AD0EE9">
      <w:pPr>
        <w:pStyle w:val="ListParagraph"/>
        <w:numPr>
          <w:ilvl w:val="0"/>
          <w:numId w:val="10"/>
        </w:numPr>
      </w:pPr>
      <w:r w:rsidRPr="00AD0EE9">
        <w:t>All traces of body fluid have been removed from the outside of the container.</w:t>
      </w:r>
    </w:p>
    <w:p w:rsidR="00AD0EE9" w:rsidRPr="00AD0EE9" w:rsidRDefault="00AD0EE9" w:rsidP="00AD0EE9">
      <w:pPr>
        <w:pStyle w:val="ListParagraph"/>
        <w:numPr>
          <w:ilvl w:val="0"/>
          <w:numId w:val="10"/>
        </w:numPr>
      </w:pPr>
      <w:r w:rsidRPr="00AD0EE9">
        <w:t>The specimen is not overfilled.</w:t>
      </w:r>
    </w:p>
    <w:p w:rsidR="00AD0EE9" w:rsidRPr="00AD0EE9" w:rsidRDefault="00AD0EE9" w:rsidP="00AD0EE9">
      <w:pPr>
        <w:pStyle w:val="ListParagraph"/>
        <w:numPr>
          <w:ilvl w:val="0"/>
          <w:numId w:val="10"/>
        </w:numPr>
      </w:pPr>
      <w:r w:rsidRPr="00AD0EE9">
        <w:t>The specimen is placed inside a bag which contains sufficient absorbent material to absorb the entire contents of the specimen if the event of a spillage.</w:t>
      </w:r>
    </w:p>
    <w:p w:rsidR="00AD0EE9" w:rsidRPr="00AD0EE9" w:rsidRDefault="00AD0EE9" w:rsidP="00AD0EE9">
      <w:pPr>
        <w:pStyle w:val="ListParagraph"/>
        <w:numPr>
          <w:ilvl w:val="0"/>
          <w:numId w:val="10"/>
        </w:numPr>
      </w:pPr>
      <w:r w:rsidRPr="00AD0EE9">
        <w:t xml:space="preserve"> The container is sealed inside the plastic bag. (Wilson 2012)</w:t>
      </w:r>
    </w:p>
    <w:p w:rsidR="00AD0EE9" w:rsidRPr="00AD0EE9" w:rsidRDefault="00AD0EE9" w:rsidP="00AD0EE9"/>
    <w:p w:rsidR="00AD0EE9" w:rsidRPr="00AD0EE9" w:rsidRDefault="00AD0EE9" w:rsidP="00AD0EE9">
      <w:r w:rsidRPr="00AD0EE9">
        <w:t>5.0 The specimen is accompanied by a fully completed request form in a separate pocket.</w:t>
      </w:r>
    </w:p>
    <w:p w:rsidR="00AD0EE9" w:rsidRPr="00AD0EE9" w:rsidRDefault="00AD0EE9" w:rsidP="00AD0EE9"/>
    <w:p w:rsidR="00AD0EE9" w:rsidRPr="00AD0EE9" w:rsidRDefault="00AD0EE9" w:rsidP="00AD0EE9">
      <w:pPr>
        <w:rPr>
          <w:b/>
        </w:rPr>
      </w:pPr>
      <w:r w:rsidRPr="00AD0EE9">
        <w:t xml:space="preserve">6.0 A biohazard label is placed on the container and accompanying form where appropriate. </w:t>
      </w:r>
      <w:r w:rsidRPr="00AD0EE9">
        <w:rPr>
          <w:b/>
        </w:rPr>
        <w:t>It then goes into a red rigid container</w:t>
      </w:r>
    </w:p>
    <w:p w:rsidR="00AD0EE9" w:rsidRPr="00AD0EE9" w:rsidRDefault="00AD0EE9" w:rsidP="00AD0EE9"/>
    <w:p w:rsidR="00C02A5F" w:rsidRDefault="00C02A5F" w:rsidP="00156BB3">
      <w:pPr>
        <w:spacing w:after="0" w:line="240" w:lineRule="auto"/>
      </w:pPr>
    </w:p>
    <w:sectPr w:rsidR="00C02A5F" w:rsidSect="009C365B">
      <w:headerReference w:type="default" r:id="rId12"/>
      <w:footerReference w:type="default" r:id="rId13"/>
      <w:pgSz w:w="11906" w:h="16838"/>
      <w:pgMar w:top="1440" w:right="849" w:bottom="1440" w:left="56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9E" w:rsidRDefault="004B779E" w:rsidP="00EE4EDD">
      <w:pPr>
        <w:spacing w:after="0" w:line="240" w:lineRule="auto"/>
      </w:pPr>
      <w:r>
        <w:separator/>
      </w:r>
    </w:p>
  </w:endnote>
  <w:endnote w:type="continuationSeparator" w:id="0">
    <w:p w:rsidR="004B779E" w:rsidRDefault="004B779E" w:rsidP="00EE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15" w:rsidRPr="00F24214" w:rsidRDefault="008D2E7E" w:rsidP="00F24214">
    <w:pPr>
      <w:rPr>
        <w:b/>
        <w:i/>
      </w:rPr>
    </w:pPr>
    <w:r>
      <w:rPr>
        <w:b/>
      </w:rPr>
      <w:t xml:space="preserve">Version 1 </w:t>
    </w:r>
    <w:r w:rsidR="00E56BE5">
      <w:rPr>
        <w:b/>
      </w:rPr>
      <w:t xml:space="preserve">Clozapine </w:t>
    </w:r>
    <w:r w:rsidR="00F24214">
      <w:rPr>
        <w:b/>
      </w:rPr>
      <w:t>guidance during COVID-19</w:t>
    </w:r>
    <w:r w:rsidR="00F24214" w:rsidRPr="00222D58">
      <w:rPr>
        <w:b/>
        <w:i/>
      </w:rPr>
      <w:t xml:space="preserve">       </w:t>
    </w:r>
    <w:r w:rsidR="00F24214">
      <w:rPr>
        <w:b/>
        <w:i/>
      </w:rPr>
      <w:t xml:space="preserve">                         </w:t>
    </w:r>
    <w:r>
      <w:rPr>
        <w:b/>
        <w:i/>
      </w:rPr>
      <w:t>Date 31st</w:t>
    </w:r>
    <w:r w:rsidR="00F24214">
      <w:rPr>
        <w:b/>
        <w:i/>
      </w:rPr>
      <w:t xml:space="preserve"> March 202</w:t>
    </w:r>
    <w:r w:rsidR="0080399C">
      <w:rPr>
        <w:b/>
        <w:i/>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9E" w:rsidRDefault="004B779E" w:rsidP="00EE4EDD">
      <w:pPr>
        <w:spacing w:after="0" w:line="240" w:lineRule="auto"/>
      </w:pPr>
      <w:r>
        <w:separator/>
      </w:r>
    </w:p>
  </w:footnote>
  <w:footnote w:type="continuationSeparator" w:id="0">
    <w:p w:rsidR="004B779E" w:rsidRDefault="004B779E" w:rsidP="00EE4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DD" w:rsidRDefault="0072258B" w:rsidP="00EE4EDD">
    <w:pPr>
      <w:pStyle w:val="Header"/>
      <w:tabs>
        <w:tab w:val="clear" w:pos="9026"/>
        <w:tab w:val="right" w:pos="10632"/>
      </w:tabs>
    </w:pPr>
    <w:r>
      <w:rPr>
        <w:rFonts w:ascii="Arial" w:hAnsi="Arial"/>
        <w:noProof/>
        <w:lang w:eastAsia="en-GB"/>
      </w:rPr>
      <w:drawing>
        <wp:anchor distT="0" distB="0" distL="114300" distR="114300" simplePos="0" relativeHeight="251657216" behindDoc="0" locked="0" layoutInCell="1" allowOverlap="1" wp14:anchorId="42E92C47" wp14:editId="0654669B">
          <wp:simplePos x="0" y="0"/>
          <wp:positionH relativeFrom="column">
            <wp:posOffset>4637405</wp:posOffset>
          </wp:positionH>
          <wp:positionV relativeFrom="paragraph">
            <wp:posOffset>132080</wp:posOffset>
          </wp:positionV>
          <wp:extent cx="2063750" cy="6371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637178"/>
                  </a:xfrm>
                  <a:prstGeom prst="rect">
                    <a:avLst/>
                  </a:prstGeom>
                  <a:noFill/>
                  <a:ln>
                    <a:noFill/>
                  </a:ln>
                </pic:spPr>
              </pic:pic>
            </a:graphicData>
          </a:graphic>
          <wp14:sizeRelH relativeFrom="page">
            <wp14:pctWidth>0</wp14:pctWidth>
          </wp14:sizeRelH>
          <wp14:sizeRelV relativeFrom="page">
            <wp14:pctHeight>0</wp14:pctHeight>
          </wp14:sizeRelV>
        </wp:anchor>
      </w:drawing>
    </w:r>
    <w:r w:rsidR="00EE4EDD">
      <w:tab/>
    </w:r>
    <w:r w:rsidR="00EE4ED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2DA"/>
    <w:multiLevelType w:val="hybridMultilevel"/>
    <w:tmpl w:val="DD10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378E8"/>
    <w:multiLevelType w:val="hybridMultilevel"/>
    <w:tmpl w:val="82EC0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55E64"/>
    <w:multiLevelType w:val="hybridMultilevel"/>
    <w:tmpl w:val="C1AE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B0F5E"/>
    <w:multiLevelType w:val="multilevel"/>
    <w:tmpl w:val="6AE65A6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BB4D9E"/>
    <w:multiLevelType w:val="hybridMultilevel"/>
    <w:tmpl w:val="44DC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F137E3"/>
    <w:multiLevelType w:val="hybridMultilevel"/>
    <w:tmpl w:val="9AE0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C4F64"/>
    <w:multiLevelType w:val="hybridMultilevel"/>
    <w:tmpl w:val="089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01472C"/>
    <w:multiLevelType w:val="multilevel"/>
    <w:tmpl w:val="3F02C47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39A1984"/>
    <w:multiLevelType w:val="hybridMultilevel"/>
    <w:tmpl w:val="3078E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DE4638"/>
    <w:multiLevelType w:val="hybridMultilevel"/>
    <w:tmpl w:val="12A81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8"/>
  </w:num>
  <w:num w:numId="6">
    <w:abstractNumId w:val="5"/>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56"/>
    <w:rsid w:val="00014256"/>
    <w:rsid w:val="00021457"/>
    <w:rsid w:val="00061FAB"/>
    <w:rsid w:val="00066F6C"/>
    <w:rsid w:val="00070E60"/>
    <w:rsid w:val="000726C6"/>
    <w:rsid w:val="000F7175"/>
    <w:rsid w:val="00113D16"/>
    <w:rsid w:val="00121AD6"/>
    <w:rsid w:val="00156BB3"/>
    <w:rsid w:val="00171282"/>
    <w:rsid w:val="001B7888"/>
    <w:rsid w:val="001D472B"/>
    <w:rsid w:val="00232E52"/>
    <w:rsid w:val="00263528"/>
    <w:rsid w:val="002C12ED"/>
    <w:rsid w:val="002E77EE"/>
    <w:rsid w:val="00307C5D"/>
    <w:rsid w:val="003D0B3A"/>
    <w:rsid w:val="004132D5"/>
    <w:rsid w:val="00416FD8"/>
    <w:rsid w:val="00426820"/>
    <w:rsid w:val="00477EAC"/>
    <w:rsid w:val="004A4764"/>
    <w:rsid w:val="004B779E"/>
    <w:rsid w:val="005361F3"/>
    <w:rsid w:val="0056489F"/>
    <w:rsid w:val="005702EC"/>
    <w:rsid w:val="0058485E"/>
    <w:rsid w:val="00597A6F"/>
    <w:rsid w:val="005E10F2"/>
    <w:rsid w:val="0061412B"/>
    <w:rsid w:val="00642F65"/>
    <w:rsid w:val="006558E2"/>
    <w:rsid w:val="00693420"/>
    <w:rsid w:val="006B7098"/>
    <w:rsid w:val="006E5B0F"/>
    <w:rsid w:val="0072258B"/>
    <w:rsid w:val="00722D15"/>
    <w:rsid w:val="00723BC5"/>
    <w:rsid w:val="007722BD"/>
    <w:rsid w:val="007767D6"/>
    <w:rsid w:val="007A6DAF"/>
    <w:rsid w:val="007F5D85"/>
    <w:rsid w:val="007F79AC"/>
    <w:rsid w:val="0080399C"/>
    <w:rsid w:val="0081582C"/>
    <w:rsid w:val="00895D70"/>
    <w:rsid w:val="008A35D1"/>
    <w:rsid w:val="008B292E"/>
    <w:rsid w:val="008D2E7E"/>
    <w:rsid w:val="0093120A"/>
    <w:rsid w:val="009C365B"/>
    <w:rsid w:val="00A47F90"/>
    <w:rsid w:val="00AB07C4"/>
    <w:rsid w:val="00AD0EE9"/>
    <w:rsid w:val="00B516B0"/>
    <w:rsid w:val="00B51A2E"/>
    <w:rsid w:val="00B67BD4"/>
    <w:rsid w:val="00B85873"/>
    <w:rsid w:val="00B87C09"/>
    <w:rsid w:val="00C02A5F"/>
    <w:rsid w:val="00C07E2C"/>
    <w:rsid w:val="00C17E9E"/>
    <w:rsid w:val="00C45239"/>
    <w:rsid w:val="00C5750F"/>
    <w:rsid w:val="00C877A8"/>
    <w:rsid w:val="00C91F84"/>
    <w:rsid w:val="00CA337F"/>
    <w:rsid w:val="00CF32FF"/>
    <w:rsid w:val="00D0539E"/>
    <w:rsid w:val="00D352E6"/>
    <w:rsid w:val="00D7203A"/>
    <w:rsid w:val="00DC4410"/>
    <w:rsid w:val="00DD56F1"/>
    <w:rsid w:val="00DD7113"/>
    <w:rsid w:val="00DE3F7E"/>
    <w:rsid w:val="00E20C78"/>
    <w:rsid w:val="00E56BE5"/>
    <w:rsid w:val="00EA25C6"/>
    <w:rsid w:val="00EB09DB"/>
    <w:rsid w:val="00EB528F"/>
    <w:rsid w:val="00EE4EDD"/>
    <w:rsid w:val="00EF7910"/>
    <w:rsid w:val="00F24214"/>
    <w:rsid w:val="00F25B2F"/>
    <w:rsid w:val="00F27E51"/>
    <w:rsid w:val="00F35C41"/>
    <w:rsid w:val="00F618A0"/>
    <w:rsid w:val="00F81532"/>
    <w:rsid w:val="00FC31F9"/>
    <w:rsid w:val="00FC67AD"/>
    <w:rsid w:val="00FD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20"/>
    <w:pPr>
      <w:ind w:left="720"/>
      <w:contextualSpacing/>
    </w:pPr>
  </w:style>
  <w:style w:type="character" w:styleId="Hyperlink">
    <w:name w:val="Hyperlink"/>
    <w:basedOn w:val="DefaultParagraphFont"/>
    <w:uiPriority w:val="99"/>
    <w:unhideWhenUsed/>
    <w:rsid w:val="00156BB3"/>
    <w:rPr>
      <w:color w:val="0000FF" w:themeColor="hyperlink"/>
      <w:u w:val="single"/>
    </w:rPr>
  </w:style>
  <w:style w:type="paragraph" w:customStyle="1" w:styleId="TableParagraph">
    <w:name w:val="Table Paragraph"/>
    <w:basedOn w:val="Normal"/>
    <w:uiPriority w:val="1"/>
    <w:qFormat/>
    <w:rsid w:val="00156BB3"/>
    <w:pPr>
      <w:widowControl w:val="0"/>
      <w:autoSpaceDE w:val="0"/>
      <w:autoSpaceDN w:val="0"/>
      <w:spacing w:before="118" w:after="0" w:line="240" w:lineRule="auto"/>
      <w:ind w:left="107"/>
    </w:pPr>
    <w:rPr>
      <w:rFonts w:ascii="Arial" w:eastAsia="Arial" w:hAnsi="Arial" w:cs="Arial"/>
      <w:lang w:val="en-US" w:bidi="en-US"/>
    </w:rPr>
  </w:style>
  <w:style w:type="paragraph" w:styleId="Header">
    <w:name w:val="header"/>
    <w:basedOn w:val="Normal"/>
    <w:link w:val="HeaderChar"/>
    <w:uiPriority w:val="99"/>
    <w:unhideWhenUsed/>
    <w:rsid w:val="00EE4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DD"/>
  </w:style>
  <w:style w:type="paragraph" w:styleId="Footer">
    <w:name w:val="footer"/>
    <w:basedOn w:val="Normal"/>
    <w:link w:val="FooterChar"/>
    <w:uiPriority w:val="99"/>
    <w:unhideWhenUsed/>
    <w:rsid w:val="00EE4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DD"/>
  </w:style>
  <w:style w:type="paragraph" w:styleId="BalloonText">
    <w:name w:val="Balloon Text"/>
    <w:basedOn w:val="Normal"/>
    <w:link w:val="BalloonTextChar"/>
    <w:uiPriority w:val="99"/>
    <w:semiHidden/>
    <w:unhideWhenUsed/>
    <w:rsid w:val="00EE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DD"/>
    <w:rPr>
      <w:rFonts w:ascii="Tahoma" w:hAnsi="Tahoma" w:cs="Tahoma"/>
      <w:sz w:val="16"/>
      <w:szCs w:val="16"/>
    </w:rPr>
  </w:style>
  <w:style w:type="table" w:customStyle="1" w:styleId="TableGrid2">
    <w:name w:val="Table Grid2"/>
    <w:basedOn w:val="TableNormal"/>
    <w:next w:val="TableGrid"/>
    <w:uiPriority w:val="59"/>
    <w:rsid w:val="004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17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67D6"/>
    <w:rPr>
      <w:sz w:val="16"/>
      <w:szCs w:val="16"/>
    </w:rPr>
  </w:style>
  <w:style w:type="paragraph" w:styleId="CommentText">
    <w:name w:val="annotation text"/>
    <w:basedOn w:val="Normal"/>
    <w:link w:val="CommentTextChar"/>
    <w:uiPriority w:val="99"/>
    <w:semiHidden/>
    <w:unhideWhenUsed/>
    <w:rsid w:val="007767D6"/>
    <w:pPr>
      <w:spacing w:line="240" w:lineRule="auto"/>
    </w:pPr>
    <w:rPr>
      <w:sz w:val="20"/>
      <w:szCs w:val="20"/>
    </w:rPr>
  </w:style>
  <w:style w:type="character" w:customStyle="1" w:styleId="CommentTextChar">
    <w:name w:val="Comment Text Char"/>
    <w:basedOn w:val="DefaultParagraphFont"/>
    <w:link w:val="CommentText"/>
    <w:uiPriority w:val="99"/>
    <w:semiHidden/>
    <w:rsid w:val="007767D6"/>
    <w:rPr>
      <w:sz w:val="20"/>
      <w:szCs w:val="20"/>
    </w:rPr>
  </w:style>
  <w:style w:type="character" w:styleId="Strong">
    <w:name w:val="Strong"/>
    <w:basedOn w:val="DefaultParagraphFont"/>
    <w:uiPriority w:val="22"/>
    <w:qFormat/>
    <w:rsid w:val="00EF7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20"/>
    <w:pPr>
      <w:ind w:left="720"/>
      <w:contextualSpacing/>
    </w:pPr>
  </w:style>
  <w:style w:type="character" w:styleId="Hyperlink">
    <w:name w:val="Hyperlink"/>
    <w:basedOn w:val="DefaultParagraphFont"/>
    <w:uiPriority w:val="99"/>
    <w:unhideWhenUsed/>
    <w:rsid w:val="00156BB3"/>
    <w:rPr>
      <w:color w:val="0000FF" w:themeColor="hyperlink"/>
      <w:u w:val="single"/>
    </w:rPr>
  </w:style>
  <w:style w:type="paragraph" w:customStyle="1" w:styleId="TableParagraph">
    <w:name w:val="Table Paragraph"/>
    <w:basedOn w:val="Normal"/>
    <w:uiPriority w:val="1"/>
    <w:qFormat/>
    <w:rsid w:val="00156BB3"/>
    <w:pPr>
      <w:widowControl w:val="0"/>
      <w:autoSpaceDE w:val="0"/>
      <w:autoSpaceDN w:val="0"/>
      <w:spacing w:before="118" w:after="0" w:line="240" w:lineRule="auto"/>
      <w:ind w:left="107"/>
    </w:pPr>
    <w:rPr>
      <w:rFonts w:ascii="Arial" w:eastAsia="Arial" w:hAnsi="Arial" w:cs="Arial"/>
      <w:lang w:val="en-US" w:bidi="en-US"/>
    </w:rPr>
  </w:style>
  <w:style w:type="paragraph" w:styleId="Header">
    <w:name w:val="header"/>
    <w:basedOn w:val="Normal"/>
    <w:link w:val="HeaderChar"/>
    <w:uiPriority w:val="99"/>
    <w:unhideWhenUsed/>
    <w:rsid w:val="00EE4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DD"/>
  </w:style>
  <w:style w:type="paragraph" w:styleId="Footer">
    <w:name w:val="footer"/>
    <w:basedOn w:val="Normal"/>
    <w:link w:val="FooterChar"/>
    <w:uiPriority w:val="99"/>
    <w:unhideWhenUsed/>
    <w:rsid w:val="00EE4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DD"/>
  </w:style>
  <w:style w:type="paragraph" w:styleId="BalloonText">
    <w:name w:val="Balloon Text"/>
    <w:basedOn w:val="Normal"/>
    <w:link w:val="BalloonTextChar"/>
    <w:uiPriority w:val="99"/>
    <w:semiHidden/>
    <w:unhideWhenUsed/>
    <w:rsid w:val="00EE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DD"/>
    <w:rPr>
      <w:rFonts w:ascii="Tahoma" w:hAnsi="Tahoma" w:cs="Tahoma"/>
      <w:sz w:val="16"/>
      <w:szCs w:val="16"/>
    </w:rPr>
  </w:style>
  <w:style w:type="table" w:customStyle="1" w:styleId="TableGrid2">
    <w:name w:val="Table Grid2"/>
    <w:basedOn w:val="TableNormal"/>
    <w:next w:val="TableGrid"/>
    <w:uiPriority w:val="59"/>
    <w:rsid w:val="004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17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67D6"/>
    <w:rPr>
      <w:sz w:val="16"/>
      <w:szCs w:val="16"/>
    </w:rPr>
  </w:style>
  <w:style w:type="paragraph" w:styleId="CommentText">
    <w:name w:val="annotation text"/>
    <w:basedOn w:val="Normal"/>
    <w:link w:val="CommentTextChar"/>
    <w:uiPriority w:val="99"/>
    <w:semiHidden/>
    <w:unhideWhenUsed/>
    <w:rsid w:val="007767D6"/>
    <w:pPr>
      <w:spacing w:line="240" w:lineRule="auto"/>
    </w:pPr>
    <w:rPr>
      <w:sz w:val="20"/>
      <w:szCs w:val="20"/>
    </w:rPr>
  </w:style>
  <w:style w:type="character" w:customStyle="1" w:styleId="CommentTextChar">
    <w:name w:val="Comment Text Char"/>
    <w:basedOn w:val="DefaultParagraphFont"/>
    <w:link w:val="CommentText"/>
    <w:uiPriority w:val="99"/>
    <w:semiHidden/>
    <w:rsid w:val="007767D6"/>
    <w:rPr>
      <w:sz w:val="20"/>
      <w:szCs w:val="20"/>
    </w:rPr>
  </w:style>
  <w:style w:type="character" w:styleId="Strong">
    <w:name w:val="Strong"/>
    <w:basedOn w:val="DefaultParagraphFont"/>
    <w:uiPriority w:val="22"/>
    <w:qFormat/>
    <w:rsid w:val="00EF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271">
      <w:bodyDiv w:val="1"/>
      <w:marLeft w:val="0"/>
      <w:marRight w:val="0"/>
      <w:marTop w:val="0"/>
      <w:marBottom w:val="0"/>
      <w:divBdr>
        <w:top w:val="none" w:sz="0" w:space="0" w:color="auto"/>
        <w:left w:val="none" w:sz="0" w:space="0" w:color="auto"/>
        <w:bottom w:val="none" w:sz="0" w:space="0" w:color="auto"/>
        <w:right w:val="none" w:sz="0" w:space="0" w:color="auto"/>
      </w:divBdr>
    </w:div>
    <w:div w:id="110175007">
      <w:bodyDiv w:val="1"/>
      <w:marLeft w:val="0"/>
      <w:marRight w:val="0"/>
      <w:marTop w:val="0"/>
      <w:marBottom w:val="0"/>
      <w:divBdr>
        <w:top w:val="none" w:sz="0" w:space="0" w:color="auto"/>
        <w:left w:val="none" w:sz="0" w:space="0" w:color="auto"/>
        <w:bottom w:val="none" w:sz="0" w:space="0" w:color="auto"/>
        <w:right w:val="none" w:sz="0" w:space="0" w:color="auto"/>
      </w:divBdr>
    </w:div>
    <w:div w:id="968710674">
      <w:bodyDiv w:val="1"/>
      <w:marLeft w:val="0"/>
      <w:marRight w:val="0"/>
      <w:marTop w:val="0"/>
      <w:marBottom w:val="0"/>
      <w:divBdr>
        <w:top w:val="none" w:sz="0" w:space="0" w:color="auto"/>
        <w:left w:val="none" w:sz="0" w:space="0" w:color="auto"/>
        <w:bottom w:val="none" w:sz="0" w:space="0" w:color="auto"/>
        <w:right w:val="none" w:sz="0" w:space="0" w:color="auto"/>
      </w:divBdr>
    </w:div>
    <w:div w:id="1090156743">
      <w:bodyDiv w:val="1"/>
      <w:marLeft w:val="0"/>
      <w:marRight w:val="0"/>
      <w:marTop w:val="0"/>
      <w:marBottom w:val="0"/>
      <w:divBdr>
        <w:top w:val="none" w:sz="0" w:space="0" w:color="auto"/>
        <w:left w:val="none" w:sz="0" w:space="0" w:color="auto"/>
        <w:bottom w:val="none" w:sz="0" w:space="0" w:color="auto"/>
        <w:right w:val="none" w:sz="0" w:space="0" w:color="auto"/>
      </w:divBdr>
    </w:div>
    <w:div w:id="1350984158">
      <w:bodyDiv w:val="1"/>
      <w:marLeft w:val="0"/>
      <w:marRight w:val="0"/>
      <w:marTop w:val="0"/>
      <w:marBottom w:val="0"/>
      <w:divBdr>
        <w:top w:val="none" w:sz="0" w:space="0" w:color="auto"/>
        <w:left w:val="none" w:sz="0" w:space="0" w:color="auto"/>
        <w:bottom w:val="none" w:sz="0" w:space="0" w:color="auto"/>
        <w:right w:val="none" w:sz="0" w:space="0" w:color="auto"/>
      </w:divBdr>
    </w:div>
    <w:div w:id="1535194762">
      <w:bodyDiv w:val="1"/>
      <w:marLeft w:val="0"/>
      <w:marRight w:val="0"/>
      <w:marTop w:val="0"/>
      <w:marBottom w:val="0"/>
      <w:divBdr>
        <w:top w:val="none" w:sz="0" w:space="0" w:color="auto"/>
        <w:left w:val="none" w:sz="0" w:space="0" w:color="auto"/>
        <w:bottom w:val="none" w:sz="0" w:space="0" w:color="auto"/>
        <w:right w:val="none" w:sz="0" w:space="0" w:color="auto"/>
      </w:divBdr>
    </w:div>
    <w:div w:id="1577473063">
      <w:bodyDiv w:val="1"/>
      <w:marLeft w:val="0"/>
      <w:marRight w:val="0"/>
      <w:marTop w:val="0"/>
      <w:marBottom w:val="0"/>
      <w:divBdr>
        <w:top w:val="none" w:sz="0" w:space="0" w:color="auto"/>
        <w:left w:val="none" w:sz="0" w:space="0" w:color="auto"/>
        <w:bottom w:val="none" w:sz="0" w:space="0" w:color="auto"/>
        <w:right w:val="none" w:sz="0" w:space="0" w:color="auto"/>
      </w:divBdr>
    </w:div>
    <w:div w:id="1672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safe=active&amp;rlz=1C1GGRV_enGB757GB757&amp;ei=nl0TXcTOOJHqxgPGz5uQCg&amp;q=arndale+house+dartford&amp;oq=arndale+house&amp;gs_l=psy-ab.1.0.0i71l8.0.0..14175...0.0..0.0.0.......0......gws-wiz.2LMj7ensJJ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search?safe=active&amp;rlz=1C1GGRV_enGB757GB757&amp;q=dartford,+gravesend+and+swanley+mental+health+team+phone&amp;ludocid=12294149247428393009&amp;sa=X&amp;ved=2ahUKEwii29aBjIfjAhVJXRUIHUxzDPcQ6BMwFHoECBQQAg" TargetMode="External"/><Relationship Id="rId4" Type="http://schemas.microsoft.com/office/2007/relationships/stylesWithEffects" Target="stylesWithEffects.xml"/><Relationship Id="rId9" Type="http://schemas.openxmlformats.org/officeDocument/2006/relationships/hyperlink" Target="http://i-connect.kmpt.nhs.uk/downloads/infection-control/TakingSpecimensKMPT.CliG.091.0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03F2-FFE6-47AD-9D4D-742FEDBA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Greenhalgh Nicola</dc:creator>
  <cp:lastModifiedBy>Bahia Jagdip</cp:lastModifiedBy>
  <cp:revision>2</cp:revision>
  <dcterms:created xsi:type="dcterms:W3CDTF">2020-03-31T12:34:00Z</dcterms:created>
  <dcterms:modified xsi:type="dcterms:W3CDTF">2020-03-31T12:34:00Z</dcterms:modified>
</cp:coreProperties>
</file>